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3D0" w:rsidRPr="009672FE" w:rsidRDefault="002D53D0" w:rsidP="009217F5">
      <w:pPr>
        <w:spacing w:line="360" w:lineRule="auto"/>
        <w:ind w:left="708" w:hanging="708"/>
        <w:jc w:val="both"/>
        <w:rPr>
          <w:rFonts w:ascii="Palatino Linotype" w:hAnsi="Palatino Linotype" w:cs="Arial"/>
        </w:rPr>
      </w:pPr>
    </w:p>
    <w:p w:rsidR="00D06012" w:rsidRPr="00043A6A" w:rsidRDefault="00D06012" w:rsidP="009217F5">
      <w:pPr>
        <w:spacing w:line="360" w:lineRule="auto"/>
        <w:jc w:val="both"/>
        <w:rPr>
          <w:rFonts w:ascii="Palatino Linotype" w:hAnsi="Palatino Linotype" w:cs="Arial"/>
        </w:rPr>
      </w:pPr>
      <w:r w:rsidRPr="00043A6A">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043A6A">
        <w:rPr>
          <w:rFonts w:ascii="Palatino Linotype" w:hAnsi="Palatino Linotype" w:cs="Arial"/>
        </w:rPr>
        <w:t xml:space="preserve"> de México, de fecha </w:t>
      </w:r>
      <w:r w:rsidR="00A2689D" w:rsidRPr="00043A6A">
        <w:rPr>
          <w:rFonts w:ascii="Palatino Linotype" w:hAnsi="Palatino Linotype" w:cs="Arial"/>
        </w:rPr>
        <w:t xml:space="preserve">siete de noviembre </w:t>
      </w:r>
      <w:r w:rsidR="00A558F2" w:rsidRPr="00043A6A">
        <w:rPr>
          <w:rFonts w:ascii="Palatino Linotype" w:hAnsi="Palatino Linotype" w:cs="Arial"/>
        </w:rPr>
        <w:t>d</w:t>
      </w:r>
      <w:r w:rsidRPr="00043A6A">
        <w:rPr>
          <w:rFonts w:ascii="Palatino Linotype" w:hAnsi="Palatino Linotype" w:cs="Arial"/>
        </w:rPr>
        <w:t xml:space="preserve">e dos mil </w:t>
      </w:r>
      <w:r w:rsidR="00AA2766" w:rsidRPr="00043A6A">
        <w:rPr>
          <w:rFonts w:ascii="Palatino Linotype" w:hAnsi="Palatino Linotype" w:cs="Arial"/>
        </w:rPr>
        <w:t>dieci</w:t>
      </w:r>
      <w:r w:rsidR="00BD5441" w:rsidRPr="00043A6A">
        <w:rPr>
          <w:rFonts w:ascii="Palatino Linotype" w:hAnsi="Palatino Linotype" w:cs="Arial"/>
        </w:rPr>
        <w:t>ocho</w:t>
      </w:r>
      <w:r w:rsidRPr="00043A6A">
        <w:rPr>
          <w:rFonts w:ascii="Palatino Linotype" w:hAnsi="Palatino Linotype" w:cs="Arial"/>
        </w:rPr>
        <w:t>.</w:t>
      </w:r>
    </w:p>
    <w:p w:rsidR="00D06012" w:rsidRPr="00043A6A" w:rsidRDefault="00D06012" w:rsidP="009217F5">
      <w:pPr>
        <w:spacing w:line="360" w:lineRule="auto"/>
        <w:jc w:val="both"/>
        <w:rPr>
          <w:rFonts w:ascii="Palatino Linotype" w:hAnsi="Palatino Linotype" w:cs="Arial"/>
        </w:rPr>
      </w:pPr>
    </w:p>
    <w:p w:rsidR="0063777A" w:rsidRPr="00043A6A" w:rsidRDefault="00535903" w:rsidP="009217F5">
      <w:pPr>
        <w:spacing w:line="360" w:lineRule="auto"/>
        <w:jc w:val="both"/>
        <w:rPr>
          <w:rFonts w:ascii="Palatino Linotype" w:hAnsi="Palatino Linotype"/>
        </w:rPr>
      </w:pPr>
      <w:r w:rsidRPr="00043A6A">
        <w:rPr>
          <w:rFonts w:ascii="Palatino Linotype" w:hAnsi="Palatino Linotype"/>
        </w:rPr>
        <w:t>VISTO</w:t>
      </w:r>
      <w:r w:rsidR="00C44AEB" w:rsidRPr="00043A6A">
        <w:rPr>
          <w:rFonts w:ascii="Palatino Linotype" w:hAnsi="Palatino Linotype"/>
        </w:rPr>
        <w:t>S</w:t>
      </w:r>
      <w:r w:rsidRPr="00043A6A">
        <w:rPr>
          <w:rFonts w:ascii="Palatino Linotype" w:hAnsi="Palatino Linotype"/>
        </w:rPr>
        <w:t xml:space="preserve"> </w:t>
      </w:r>
      <w:r w:rsidR="00CD59AA" w:rsidRPr="00043A6A">
        <w:rPr>
          <w:rFonts w:ascii="Palatino Linotype" w:hAnsi="Palatino Linotype"/>
        </w:rPr>
        <w:t>los</w:t>
      </w:r>
      <w:r w:rsidRPr="00043A6A">
        <w:rPr>
          <w:rFonts w:ascii="Palatino Linotype" w:hAnsi="Palatino Linotype"/>
        </w:rPr>
        <w:t xml:space="preserve"> expediente</w:t>
      </w:r>
      <w:r w:rsidR="00CD59AA" w:rsidRPr="00043A6A">
        <w:rPr>
          <w:rFonts w:ascii="Palatino Linotype" w:hAnsi="Palatino Linotype"/>
        </w:rPr>
        <w:t>s</w:t>
      </w:r>
      <w:r w:rsidRPr="00043A6A">
        <w:rPr>
          <w:rFonts w:ascii="Palatino Linotype" w:hAnsi="Palatino Linotype"/>
        </w:rPr>
        <w:t xml:space="preserve"> formado</w:t>
      </w:r>
      <w:r w:rsidR="00CD59AA" w:rsidRPr="00043A6A">
        <w:rPr>
          <w:rFonts w:ascii="Palatino Linotype" w:hAnsi="Palatino Linotype"/>
        </w:rPr>
        <w:t>s</w:t>
      </w:r>
      <w:r w:rsidRPr="00043A6A">
        <w:rPr>
          <w:rFonts w:ascii="Palatino Linotype" w:hAnsi="Palatino Linotype"/>
        </w:rPr>
        <w:t xml:space="preserve"> con motivo de</w:t>
      </w:r>
      <w:r w:rsidR="00CD59AA" w:rsidRPr="00043A6A">
        <w:rPr>
          <w:rFonts w:ascii="Palatino Linotype" w:hAnsi="Palatino Linotype"/>
        </w:rPr>
        <w:t xml:space="preserve"> </w:t>
      </w:r>
      <w:r w:rsidRPr="00043A6A">
        <w:rPr>
          <w:rFonts w:ascii="Palatino Linotype" w:hAnsi="Palatino Linotype"/>
        </w:rPr>
        <w:t>l</w:t>
      </w:r>
      <w:r w:rsidR="00CD59AA" w:rsidRPr="00043A6A">
        <w:rPr>
          <w:rFonts w:ascii="Palatino Linotype" w:hAnsi="Palatino Linotype"/>
        </w:rPr>
        <w:t>os</w:t>
      </w:r>
      <w:r w:rsidRPr="00043A6A">
        <w:rPr>
          <w:rFonts w:ascii="Palatino Linotype" w:hAnsi="Palatino Linotype"/>
        </w:rPr>
        <w:t xml:space="preserve"> recurso</w:t>
      </w:r>
      <w:r w:rsidR="00CD59AA" w:rsidRPr="00043A6A">
        <w:rPr>
          <w:rFonts w:ascii="Palatino Linotype" w:hAnsi="Palatino Linotype"/>
        </w:rPr>
        <w:t>s</w:t>
      </w:r>
      <w:r w:rsidRPr="00043A6A">
        <w:rPr>
          <w:rFonts w:ascii="Palatino Linotype" w:hAnsi="Palatino Linotype"/>
        </w:rPr>
        <w:t xml:space="preserve"> de revisión </w:t>
      </w:r>
      <w:r w:rsidRPr="00043A6A">
        <w:rPr>
          <w:rFonts w:ascii="Palatino Linotype" w:hAnsi="Palatino Linotype"/>
          <w:b/>
          <w:spacing w:val="-20"/>
        </w:rPr>
        <w:t>0</w:t>
      </w:r>
      <w:r w:rsidR="00F477D0" w:rsidRPr="00043A6A">
        <w:rPr>
          <w:rFonts w:ascii="Palatino Linotype" w:hAnsi="Palatino Linotype"/>
          <w:b/>
          <w:spacing w:val="-20"/>
        </w:rPr>
        <w:t>3</w:t>
      </w:r>
      <w:r w:rsidR="00A2689D" w:rsidRPr="00043A6A">
        <w:rPr>
          <w:rFonts w:ascii="Palatino Linotype" w:hAnsi="Palatino Linotype"/>
          <w:b/>
          <w:spacing w:val="-20"/>
        </w:rPr>
        <w:t>557</w:t>
      </w:r>
      <w:r w:rsidRPr="00043A6A">
        <w:rPr>
          <w:rFonts w:ascii="Palatino Linotype" w:hAnsi="Palatino Linotype"/>
          <w:b/>
          <w:spacing w:val="-20"/>
        </w:rPr>
        <w:t>/INFOEM/IP/RR/201</w:t>
      </w:r>
      <w:r w:rsidR="00BD5441" w:rsidRPr="00043A6A">
        <w:rPr>
          <w:rFonts w:ascii="Palatino Linotype" w:hAnsi="Palatino Linotype"/>
          <w:b/>
          <w:spacing w:val="-20"/>
        </w:rPr>
        <w:t>8</w:t>
      </w:r>
      <w:r w:rsidR="00BD5441" w:rsidRPr="00043A6A">
        <w:rPr>
          <w:rFonts w:ascii="Palatino Linotype" w:hAnsi="Palatino Linotype"/>
          <w:spacing w:val="-20"/>
        </w:rPr>
        <w:t>,</w:t>
      </w:r>
      <w:r w:rsidR="00BD5441" w:rsidRPr="00043A6A">
        <w:rPr>
          <w:rFonts w:ascii="Palatino Linotype" w:hAnsi="Palatino Linotype"/>
          <w:b/>
          <w:spacing w:val="-20"/>
        </w:rPr>
        <w:t xml:space="preserve"> </w:t>
      </w:r>
      <w:r w:rsidR="00A2689D" w:rsidRPr="00043A6A">
        <w:rPr>
          <w:rFonts w:ascii="Palatino Linotype" w:hAnsi="Palatino Linotype"/>
          <w:b/>
          <w:spacing w:val="-20"/>
        </w:rPr>
        <w:t>03558/INFOEM/IP/RR/2018</w:t>
      </w:r>
      <w:r w:rsidR="00A2689D" w:rsidRPr="00043A6A">
        <w:rPr>
          <w:rFonts w:ascii="Palatino Linotype" w:hAnsi="Palatino Linotype"/>
          <w:spacing w:val="-20"/>
        </w:rPr>
        <w:t>,</w:t>
      </w:r>
      <w:r w:rsidR="00A2689D" w:rsidRPr="00043A6A">
        <w:rPr>
          <w:rFonts w:ascii="Palatino Linotype" w:hAnsi="Palatino Linotype"/>
          <w:b/>
          <w:spacing w:val="-20"/>
        </w:rPr>
        <w:t xml:space="preserve"> 03559/INFOEM/IP/RR/2018</w:t>
      </w:r>
      <w:r w:rsidR="00A2689D" w:rsidRPr="00043A6A">
        <w:rPr>
          <w:rFonts w:ascii="Palatino Linotype" w:hAnsi="Palatino Linotype"/>
          <w:spacing w:val="-20"/>
        </w:rPr>
        <w:t xml:space="preserve">, </w:t>
      </w:r>
      <w:r w:rsidR="00A2689D" w:rsidRPr="00043A6A">
        <w:rPr>
          <w:rFonts w:ascii="Palatino Linotype" w:hAnsi="Palatino Linotype"/>
          <w:b/>
          <w:spacing w:val="-20"/>
        </w:rPr>
        <w:t>03560/INFOEM/IP/RR/2018</w:t>
      </w:r>
      <w:r w:rsidR="00A2689D" w:rsidRPr="00043A6A">
        <w:rPr>
          <w:rFonts w:ascii="Palatino Linotype" w:hAnsi="Palatino Linotype"/>
          <w:spacing w:val="-20"/>
        </w:rPr>
        <w:t xml:space="preserve">, </w:t>
      </w:r>
      <w:r w:rsidR="00A2689D" w:rsidRPr="00043A6A">
        <w:rPr>
          <w:rFonts w:ascii="Palatino Linotype" w:hAnsi="Palatino Linotype"/>
          <w:b/>
          <w:spacing w:val="-20"/>
        </w:rPr>
        <w:t>03561/INFOEM/IP/RR/2018</w:t>
      </w:r>
      <w:r w:rsidR="00A2689D" w:rsidRPr="00043A6A">
        <w:rPr>
          <w:rFonts w:ascii="Palatino Linotype" w:hAnsi="Palatino Linotype"/>
          <w:spacing w:val="-20"/>
        </w:rPr>
        <w:t xml:space="preserve">, </w:t>
      </w:r>
      <w:r w:rsidR="00A2689D" w:rsidRPr="00043A6A">
        <w:rPr>
          <w:rFonts w:ascii="Palatino Linotype" w:hAnsi="Palatino Linotype"/>
          <w:b/>
          <w:spacing w:val="-20"/>
        </w:rPr>
        <w:t>03562/INFOEM/IP/RR/2018</w:t>
      </w:r>
      <w:r w:rsidR="00A2689D" w:rsidRPr="00043A6A">
        <w:rPr>
          <w:rFonts w:ascii="Palatino Linotype" w:hAnsi="Palatino Linotype"/>
          <w:spacing w:val="-20"/>
        </w:rPr>
        <w:t xml:space="preserve">, </w:t>
      </w:r>
      <w:r w:rsidR="00A2689D" w:rsidRPr="00043A6A">
        <w:rPr>
          <w:rFonts w:ascii="Palatino Linotype" w:hAnsi="Palatino Linotype"/>
          <w:b/>
          <w:spacing w:val="-20"/>
        </w:rPr>
        <w:t>03563/INFOEM/IP/RR/2018</w:t>
      </w:r>
      <w:r w:rsidR="00A2689D" w:rsidRPr="00043A6A">
        <w:rPr>
          <w:rFonts w:ascii="Palatino Linotype" w:hAnsi="Palatino Linotype"/>
          <w:spacing w:val="-20"/>
        </w:rPr>
        <w:t xml:space="preserve">, </w:t>
      </w:r>
      <w:r w:rsidR="00A2689D" w:rsidRPr="00043A6A">
        <w:rPr>
          <w:rFonts w:ascii="Palatino Linotype" w:hAnsi="Palatino Linotype"/>
          <w:b/>
          <w:spacing w:val="-20"/>
        </w:rPr>
        <w:t>03564/INFOEM/IP/RR/2018</w:t>
      </w:r>
      <w:r w:rsidR="00A2689D" w:rsidRPr="00043A6A">
        <w:rPr>
          <w:rFonts w:ascii="Palatino Linotype" w:hAnsi="Palatino Linotype"/>
          <w:spacing w:val="-20"/>
        </w:rPr>
        <w:t xml:space="preserve">, </w:t>
      </w:r>
      <w:r w:rsidR="00A2689D" w:rsidRPr="00043A6A">
        <w:rPr>
          <w:rFonts w:ascii="Palatino Linotype" w:hAnsi="Palatino Linotype"/>
          <w:b/>
          <w:spacing w:val="-20"/>
        </w:rPr>
        <w:t>03565/INFOEM/IP/RR/2018</w:t>
      </w:r>
      <w:r w:rsidR="00A2689D" w:rsidRPr="00043A6A">
        <w:rPr>
          <w:rFonts w:ascii="Palatino Linotype" w:hAnsi="Palatino Linotype"/>
          <w:spacing w:val="-20"/>
        </w:rPr>
        <w:t xml:space="preserve">, </w:t>
      </w:r>
      <w:r w:rsidR="00A2689D" w:rsidRPr="00043A6A">
        <w:rPr>
          <w:rFonts w:ascii="Palatino Linotype" w:hAnsi="Palatino Linotype"/>
          <w:b/>
          <w:spacing w:val="-20"/>
        </w:rPr>
        <w:t>03566/INFOEM/IP/RR/2018</w:t>
      </w:r>
      <w:r w:rsidR="00A2689D" w:rsidRPr="00043A6A">
        <w:rPr>
          <w:rFonts w:ascii="Palatino Linotype" w:hAnsi="Palatino Linotype"/>
          <w:spacing w:val="-20"/>
        </w:rPr>
        <w:t xml:space="preserve">, </w:t>
      </w:r>
      <w:r w:rsidR="00A2689D" w:rsidRPr="00043A6A">
        <w:rPr>
          <w:rFonts w:ascii="Palatino Linotype" w:hAnsi="Palatino Linotype"/>
          <w:b/>
          <w:spacing w:val="-20"/>
        </w:rPr>
        <w:t>03567/INFOEM/IP/RR/2018</w:t>
      </w:r>
      <w:r w:rsidR="00A2689D" w:rsidRPr="00043A6A">
        <w:rPr>
          <w:rFonts w:ascii="Palatino Linotype" w:hAnsi="Palatino Linotype"/>
          <w:spacing w:val="-20"/>
        </w:rPr>
        <w:t xml:space="preserve">, </w:t>
      </w:r>
      <w:r w:rsidR="00A2689D" w:rsidRPr="00043A6A">
        <w:rPr>
          <w:rFonts w:ascii="Palatino Linotype" w:hAnsi="Palatino Linotype"/>
          <w:b/>
          <w:spacing w:val="-20"/>
        </w:rPr>
        <w:t xml:space="preserve">03568/INFOEM/IP/RR/2018 </w:t>
      </w:r>
      <w:r w:rsidR="0063777A" w:rsidRPr="00043A6A">
        <w:rPr>
          <w:rFonts w:ascii="Palatino Linotype" w:hAnsi="Palatino Linotype"/>
          <w:spacing w:val="-20"/>
        </w:rPr>
        <w:t xml:space="preserve">y </w:t>
      </w:r>
      <w:r w:rsidR="0063777A" w:rsidRPr="00043A6A">
        <w:rPr>
          <w:rFonts w:ascii="Palatino Linotype" w:hAnsi="Palatino Linotype"/>
          <w:b/>
          <w:spacing w:val="-20"/>
        </w:rPr>
        <w:t>0</w:t>
      </w:r>
      <w:r w:rsidR="00F477D0" w:rsidRPr="00043A6A">
        <w:rPr>
          <w:rFonts w:ascii="Palatino Linotype" w:hAnsi="Palatino Linotype"/>
          <w:b/>
          <w:spacing w:val="-20"/>
        </w:rPr>
        <w:t>3</w:t>
      </w:r>
      <w:r w:rsidR="00A2689D" w:rsidRPr="00043A6A">
        <w:rPr>
          <w:rFonts w:ascii="Palatino Linotype" w:hAnsi="Palatino Linotype"/>
          <w:b/>
          <w:spacing w:val="-20"/>
        </w:rPr>
        <w:t>569</w:t>
      </w:r>
      <w:r w:rsidR="0063777A" w:rsidRPr="00043A6A">
        <w:rPr>
          <w:rFonts w:ascii="Palatino Linotype" w:hAnsi="Palatino Linotype"/>
          <w:b/>
          <w:spacing w:val="-20"/>
        </w:rPr>
        <w:t>/INFOEM/IP/RR/2018</w:t>
      </w:r>
      <w:r w:rsidR="003B5B88" w:rsidRPr="00043A6A">
        <w:rPr>
          <w:rFonts w:ascii="Palatino Linotype" w:hAnsi="Palatino Linotype"/>
        </w:rPr>
        <w:t xml:space="preserve"> </w:t>
      </w:r>
      <w:r w:rsidR="003B5B88" w:rsidRPr="00043A6A">
        <w:rPr>
          <w:rFonts w:ascii="Palatino Linotype" w:hAnsi="Palatino Linotype"/>
          <w:b/>
        </w:rPr>
        <w:t>acumulados</w:t>
      </w:r>
      <w:r w:rsidR="00CD59AA" w:rsidRPr="00043A6A">
        <w:rPr>
          <w:rFonts w:ascii="Palatino Linotype" w:hAnsi="Palatino Linotype"/>
          <w:b/>
        </w:rPr>
        <w:t>,</w:t>
      </w:r>
      <w:r w:rsidR="00CD59AA" w:rsidRPr="00043A6A">
        <w:rPr>
          <w:rFonts w:ascii="Palatino Linotype" w:hAnsi="Palatino Linotype"/>
        </w:rPr>
        <w:t xml:space="preserve"> interpuestos por </w:t>
      </w:r>
      <w:r w:rsidR="001C56A3" w:rsidRPr="00043A6A">
        <w:rPr>
          <w:rFonts w:ascii="Palatino Linotype" w:hAnsi="Palatino Linotype"/>
        </w:rPr>
        <w:t>l</w:t>
      </w:r>
      <w:r w:rsidR="00D47477" w:rsidRPr="00043A6A">
        <w:rPr>
          <w:rFonts w:ascii="Palatino Linotype" w:hAnsi="Palatino Linotype"/>
        </w:rPr>
        <w:t>a</w:t>
      </w:r>
      <w:r w:rsidRPr="00043A6A">
        <w:rPr>
          <w:rFonts w:ascii="Palatino Linotype" w:hAnsi="Palatino Linotype"/>
        </w:rPr>
        <w:t xml:space="preserve"> </w:t>
      </w:r>
      <w:r w:rsidRPr="00043A6A">
        <w:rPr>
          <w:rFonts w:ascii="Palatino Linotype" w:hAnsi="Palatino Linotype"/>
          <w:b/>
        </w:rPr>
        <w:t>C</w:t>
      </w:r>
      <w:r w:rsidR="005D2F18" w:rsidRPr="00043A6A">
        <w:rPr>
          <w:rFonts w:ascii="Palatino Linotype" w:hAnsi="Palatino Linotype"/>
          <w:b/>
        </w:rPr>
        <w:t xml:space="preserve">. </w:t>
      </w:r>
      <w:proofErr w:type="spellStart"/>
      <w:r w:rsidR="0058101E" w:rsidRPr="0058101E">
        <w:rPr>
          <w:rFonts w:ascii="Palatino Linotype" w:hAnsi="Palatino Linotype"/>
          <w:b/>
        </w:rPr>
        <w:t>Xxxxxxxx</w:t>
      </w:r>
      <w:proofErr w:type="spellEnd"/>
      <w:r w:rsidR="0058101E" w:rsidRPr="0058101E">
        <w:rPr>
          <w:rFonts w:ascii="Palatino Linotype" w:hAnsi="Palatino Linotype"/>
          <w:b/>
        </w:rPr>
        <w:t xml:space="preserve"> </w:t>
      </w:r>
      <w:proofErr w:type="spellStart"/>
      <w:r w:rsidR="0058101E" w:rsidRPr="0058101E">
        <w:rPr>
          <w:rFonts w:ascii="Palatino Linotype" w:hAnsi="Palatino Linotype"/>
          <w:b/>
        </w:rPr>
        <w:t>Xxxxxxxxx</w:t>
      </w:r>
      <w:proofErr w:type="spellEnd"/>
      <w:r w:rsidR="0058101E" w:rsidRPr="0058101E">
        <w:rPr>
          <w:rFonts w:ascii="Palatino Linotype" w:hAnsi="Palatino Linotype"/>
          <w:b/>
        </w:rPr>
        <w:t xml:space="preserve"> </w:t>
      </w:r>
      <w:proofErr w:type="spellStart"/>
      <w:r w:rsidR="0058101E" w:rsidRPr="0058101E">
        <w:rPr>
          <w:rFonts w:ascii="Palatino Linotype" w:hAnsi="Palatino Linotype"/>
          <w:b/>
        </w:rPr>
        <w:t>Xx</w:t>
      </w:r>
      <w:proofErr w:type="spellEnd"/>
      <w:r w:rsidR="0058101E" w:rsidRPr="0058101E">
        <w:rPr>
          <w:rFonts w:ascii="Palatino Linotype" w:hAnsi="Palatino Linotype"/>
          <w:b/>
        </w:rPr>
        <w:t xml:space="preserve"> </w:t>
      </w:r>
      <w:proofErr w:type="spellStart"/>
      <w:r w:rsidR="0058101E" w:rsidRPr="0058101E">
        <w:rPr>
          <w:rFonts w:ascii="Palatino Linotype" w:hAnsi="Palatino Linotype"/>
          <w:b/>
        </w:rPr>
        <w:t>Xxxxxx</w:t>
      </w:r>
      <w:proofErr w:type="spellEnd"/>
      <w:r w:rsidR="00F477D0" w:rsidRPr="00043A6A">
        <w:rPr>
          <w:rFonts w:ascii="Palatino Linotype" w:hAnsi="Palatino Linotype"/>
          <w:b/>
        </w:rPr>
        <w:t>,</w:t>
      </w:r>
      <w:r w:rsidRPr="00043A6A">
        <w:rPr>
          <w:rFonts w:ascii="Palatino Linotype" w:hAnsi="Palatino Linotype"/>
        </w:rPr>
        <w:t xml:space="preserve"> en lo sucesivo </w:t>
      </w:r>
      <w:r w:rsidR="001C56A3" w:rsidRPr="00043A6A">
        <w:rPr>
          <w:rFonts w:ascii="Palatino Linotype" w:hAnsi="Palatino Linotype"/>
          <w:b/>
        </w:rPr>
        <w:t>L</w:t>
      </w:r>
      <w:r w:rsidR="00D47477" w:rsidRPr="00043A6A">
        <w:rPr>
          <w:rFonts w:ascii="Palatino Linotype" w:hAnsi="Palatino Linotype"/>
          <w:b/>
        </w:rPr>
        <w:t>A</w:t>
      </w:r>
      <w:r w:rsidRPr="00043A6A">
        <w:rPr>
          <w:rFonts w:ascii="Palatino Linotype" w:hAnsi="Palatino Linotype"/>
          <w:b/>
        </w:rPr>
        <w:t xml:space="preserve"> RECURRENTE,</w:t>
      </w:r>
      <w:r w:rsidRPr="00043A6A">
        <w:rPr>
          <w:rFonts w:ascii="Palatino Linotype" w:hAnsi="Palatino Linotype"/>
        </w:rPr>
        <w:t xml:space="preserve"> </w:t>
      </w:r>
      <w:r w:rsidR="0063777A" w:rsidRPr="00043A6A">
        <w:rPr>
          <w:rFonts w:ascii="Palatino Linotype" w:hAnsi="Palatino Linotype" w:cs="Arial"/>
        </w:rPr>
        <w:t>en contra de la</w:t>
      </w:r>
      <w:r w:rsidR="00D47477" w:rsidRPr="00043A6A">
        <w:rPr>
          <w:rFonts w:ascii="Palatino Linotype" w:hAnsi="Palatino Linotype" w:cs="Arial"/>
        </w:rPr>
        <w:t>s</w:t>
      </w:r>
      <w:r w:rsidR="0063777A" w:rsidRPr="00043A6A">
        <w:rPr>
          <w:rFonts w:ascii="Palatino Linotype" w:hAnsi="Palatino Linotype" w:cs="Arial"/>
        </w:rPr>
        <w:t xml:space="preserve"> respuestas de</w:t>
      </w:r>
      <w:r w:rsidR="00D47477" w:rsidRPr="00043A6A">
        <w:rPr>
          <w:rFonts w:ascii="Palatino Linotype" w:hAnsi="Palatino Linotype" w:cs="Arial"/>
        </w:rPr>
        <w:t xml:space="preserve"> </w:t>
      </w:r>
      <w:r w:rsidR="0063777A" w:rsidRPr="00043A6A">
        <w:rPr>
          <w:rFonts w:ascii="Palatino Linotype" w:hAnsi="Palatino Linotype" w:cs="Arial"/>
        </w:rPr>
        <w:t>l</w:t>
      </w:r>
      <w:r w:rsidR="00D47477" w:rsidRPr="00043A6A">
        <w:rPr>
          <w:rFonts w:ascii="Palatino Linotype" w:hAnsi="Palatino Linotype" w:cs="Arial"/>
        </w:rPr>
        <w:t>a</w:t>
      </w:r>
      <w:r w:rsidR="0063777A" w:rsidRPr="00043A6A">
        <w:rPr>
          <w:rFonts w:ascii="Palatino Linotype" w:hAnsi="Palatino Linotype" w:cs="Arial"/>
        </w:rPr>
        <w:t xml:space="preserve"> </w:t>
      </w:r>
      <w:r w:rsidR="00F477D0" w:rsidRPr="00043A6A">
        <w:rPr>
          <w:rFonts w:ascii="Palatino Linotype" w:hAnsi="Palatino Linotype" w:cs="Arial"/>
          <w:b/>
        </w:rPr>
        <w:t>Universidad Politécnica del Valle de Toluca</w:t>
      </w:r>
      <w:r w:rsidR="0063777A" w:rsidRPr="00043A6A">
        <w:rPr>
          <w:rFonts w:ascii="Palatino Linotype" w:hAnsi="Palatino Linotype" w:cs="Arial"/>
          <w:b/>
        </w:rPr>
        <w:t xml:space="preserve">, </w:t>
      </w:r>
      <w:r w:rsidR="0063777A" w:rsidRPr="00043A6A">
        <w:rPr>
          <w:rFonts w:ascii="Palatino Linotype" w:hAnsi="Palatino Linotype" w:cs="Arial"/>
        </w:rPr>
        <w:t xml:space="preserve">en lo sucesivo </w:t>
      </w:r>
      <w:r w:rsidR="0063777A" w:rsidRPr="00043A6A">
        <w:rPr>
          <w:rFonts w:ascii="Palatino Linotype" w:hAnsi="Palatino Linotype" w:cs="Arial"/>
          <w:b/>
        </w:rPr>
        <w:t xml:space="preserve">EL SUJETO OBLIGADO, </w:t>
      </w:r>
      <w:r w:rsidR="0063777A" w:rsidRPr="00043A6A">
        <w:rPr>
          <w:rFonts w:ascii="Palatino Linotype" w:hAnsi="Palatino Linotype" w:cs="Arial"/>
        </w:rPr>
        <w:t>se procede a dictar la presente resolución con base en lo siguiente:</w:t>
      </w:r>
    </w:p>
    <w:p w:rsidR="00934DF1" w:rsidRPr="00043A6A" w:rsidRDefault="00934DF1" w:rsidP="009217F5">
      <w:pPr>
        <w:jc w:val="both"/>
        <w:rPr>
          <w:rFonts w:ascii="Palatino Linotype" w:hAnsi="Palatino Linotype" w:cs="Arial"/>
        </w:rPr>
      </w:pPr>
    </w:p>
    <w:p w:rsidR="00D06012" w:rsidRPr="00043A6A" w:rsidRDefault="00D06012" w:rsidP="009217F5">
      <w:pPr>
        <w:jc w:val="center"/>
        <w:rPr>
          <w:rFonts w:ascii="Palatino Linotype" w:hAnsi="Palatino Linotype" w:cs="Arial"/>
          <w:b/>
          <w:bCs/>
          <w:spacing w:val="60"/>
          <w:sz w:val="28"/>
          <w:lang w:val="es-ES_tradnl"/>
        </w:rPr>
      </w:pPr>
      <w:r w:rsidRPr="00043A6A">
        <w:rPr>
          <w:rFonts w:ascii="Palatino Linotype" w:hAnsi="Palatino Linotype" w:cs="Arial"/>
          <w:b/>
          <w:bCs/>
          <w:spacing w:val="60"/>
          <w:sz w:val="28"/>
          <w:lang w:val="es-ES_tradnl"/>
        </w:rPr>
        <w:t>RESULTANDO</w:t>
      </w:r>
    </w:p>
    <w:p w:rsidR="00D06012" w:rsidRPr="00043A6A" w:rsidRDefault="00D06012" w:rsidP="009217F5">
      <w:pPr>
        <w:jc w:val="center"/>
        <w:rPr>
          <w:rFonts w:ascii="Palatino Linotype" w:hAnsi="Palatino Linotype" w:cs="Arial"/>
          <w:b/>
          <w:bCs/>
          <w:spacing w:val="60"/>
          <w:lang w:val="es-ES_tradnl"/>
        </w:rPr>
      </w:pPr>
    </w:p>
    <w:p w:rsidR="0063777A" w:rsidRPr="00043A6A" w:rsidRDefault="0063777A" w:rsidP="009217F5">
      <w:pPr>
        <w:spacing w:line="360" w:lineRule="auto"/>
        <w:jc w:val="both"/>
        <w:rPr>
          <w:rFonts w:ascii="Palatino Linotype" w:hAnsi="Palatino Linotype"/>
        </w:rPr>
      </w:pPr>
      <w:r w:rsidRPr="00043A6A">
        <w:rPr>
          <w:rFonts w:ascii="Palatino Linotype" w:hAnsi="Palatino Linotype" w:cs="Arial"/>
          <w:b/>
          <w:sz w:val="28"/>
          <w:szCs w:val="28"/>
        </w:rPr>
        <w:t>I.</w:t>
      </w:r>
      <w:r w:rsidRPr="00043A6A">
        <w:rPr>
          <w:rFonts w:ascii="Palatino Linotype" w:hAnsi="Palatino Linotype" w:cs="Arial"/>
          <w:b/>
        </w:rPr>
        <w:t xml:space="preserve"> </w:t>
      </w:r>
      <w:r w:rsidRPr="00043A6A">
        <w:rPr>
          <w:rFonts w:ascii="Palatino Linotype" w:hAnsi="Palatino Linotype" w:cs="Arial"/>
        </w:rPr>
        <w:t xml:space="preserve">En fecha </w:t>
      </w:r>
      <w:r w:rsidR="00A2689D" w:rsidRPr="00043A6A">
        <w:rPr>
          <w:rFonts w:ascii="Palatino Linotype" w:hAnsi="Palatino Linotype" w:cs="Arial"/>
        </w:rPr>
        <w:t xml:space="preserve">veintitrés de agosto </w:t>
      </w:r>
      <w:r w:rsidRPr="00043A6A">
        <w:rPr>
          <w:rFonts w:ascii="Palatino Linotype" w:hAnsi="Palatino Linotype" w:cs="Arial"/>
        </w:rPr>
        <w:t>de dos mil dieci</w:t>
      </w:r>
      <w:r w:rsidR="00F477D0" w:rsidRPr="00043A6A">
        <w:rPr>
          <w:rFonts w:ascii="Palatino Linotype" w:hAnsi="Palatino Linotype" w:cs="Arial"/>
        </w:rPr>
        <w:t>ocho</w:t>
      </w:r>
      <w:r w:rsidRPr="00043A6A">
        <w:rPr>
          <w:rFonts w:ascii="Palatino Linotype" w:hAnsi="Palatino Linotype" w:cs="Arial"/>
        </w:rPr>
        <w:t xml:space="preserve">, </w:t>
      </w:r>
      <w:r w:rsidRPr="00043A6A">
        <w:rPr>
          <w:rFonts w:ascii="Palatino Linotype" w:hAnsi="Palatino Linotype" w:cs="Arial"/>
          <w:b/>
        </w:rPr>
        <w:t>L</w:t>
      </w:r>
      <w:r w:rsidR="00D47477" w:rsidRPr="00043A6A">
        <w:rPr>
          <w:rFonts w:ascii="Palatino Linotype" w:hAnsi="Palatino Linotype" w:cs="Arial"/>
          <w:b/>
        </w:rPr>
        <w:t>A</w:t>
      </w:r>
      <w:r w:rsidRPr="00043A6A">
        <w:rPr>
          <w:rFonts w:ascii="Palatino Linotype" w:hAnsi="Palatino Linotype" w:cs="Arial"/>
          <w:b/>
        </w:rPr>
        <w:t xml:space="preserve"> RECURRENTE</w:t>
      </w:r>
      <w:r w:rsidRPr="00043A6A">
        <w:rPr>
          <w:rFonts w:ascii="Palatino Linotype" w:hAnsi="Palatino Linotype" w:cs="Arial"/>
        </w:rPr>
        <w:t xml:space="preserve"> presentó a través del Sistema de Acceso a la Información Mexiquense, en lo subsecuente </w:t>
      </w:r>
      <w:r w:rsidRPr="00043A6A">
        <w:rPr>
          <w:rFonts w:ascii="Palatino Linotype" w:hAnsi="Palatino Linotype" w:cs="Arial"/>
          <w:b/>
        </w:rPr>
        <w:t>EL SAIMEX</w:t>
      </w:r>
      <w:r w:rsidRPr="00043A6A">
        <w:rPr>
          <w:rFonts w:ascii="Palatino Linotype" w:hAnsi="Palatino Linotype" w:cs="Arial"/>
        </w:rPr>
        <w:t xml:space="preserve"> ante </w:t>
      </w:r>
      <w:r w:rsidRPr="00043A6A">
        <w:rPr>
          <w:rFonts w:ascii="Palatino Linotype" w:hAnsi="Palatino Linotype" w:cs="Arial"/>
          <w:b/>
        </w:rPr>
        <w:t>EL SUJETO OBLIGADO</w:t>
      </w:r>
      <w:r w:rsidRPr="00043A6A">
        <w:rPr>
          <w:rFonts w:ascii="Palatino Linotype" w:hAnsi="Palatino Linotype" w:cs="Arial"/>
        </w:rPr>
        <w:t xml:space="preserve">, </w:t>
      </w:r>
      <w:r w:rsidRPr="00043A6A">
        <w:rPr>
          <w:rFonts w:ascii="Palatino Linotype" w:hAnsi="Palatino Linotype"/>
        </w:rPr>
        <w:t xml:space="preserve">las solicitudes de acceso a información pública, a las que se les asignó los números </w:t>
      </w:r>
      <w:r w:rsidRPr="00043A6A">
        <w:rPr>
          <w:rFonts w:ascii="Palatino Linotype" w:hAnsi="Palatino Linotype"/>
          <w:b/>
          <w:bCs/>
        </w:rPr>
        <w:t>00</w:t>
      </w:r>
      <w:r w:rsidR="00A2689D" w:rsidRPr="00043A6A">
        <w:rPr>
          <w:rFonts w:ascii="Palatino Linotype" w:hAnsi="Palatino Linotype"/>
          <w:b/>
          <w:bCs/>
        </w:rPr>
        <w:t>978</w:t>
      </w:r>
      <w:r w:rsidRPr="00043A6A">
        <w:rPr>
          <w:rFonts w:ascii="Palatino Linotype" w:hAnsi="Palatino Linotype"/>
          <w:b/>
          <w:bCs/>
        </w:rPr>
        <w:t>/</w:t>
      </w:r>
      <w:r w:rsidR="00F477D0" w:rsidRPr="00043A6A">
        <w:rPr>
          <w:rFonts w:ascii="Palatino Linotype" w:hAnsi="Palatino Linotype"/>
          <w:b/>
          <w:bCs/>
        </w:rPr>
        <w:t>UPVT</w:t>
      </w:r>
      <w:r w:rsidRPr="00043A6A">
        <w:rPr>
          <w:rFonts w:ascii="Palatino Linotype" w:hAnsi="Palatino Linotype"/>
          <w:b/>
          <w:bCs/>
        </w:rPr>
        <w:t>/IP/201</w:t>
      </w:r>
      <w:r w:rsidR="00D47477" w:rsidRPr="00043A6A">
        <w:rPr>
          <w:rFonts w:ascii="Palatino Linotype" w:hAnsi="Palatino Linotype"/>
          <w:b/>
          <w:bCs/>
        </w:rPr>
        <w:t>8</w:t>
      </w:r>
      <w:r w:rsidRPr="00043A6A">
        <w:rPr>
          <w:rFonts w:ascii="Palatino Linotype" w:hAnsi="Palatino Linotype"/>
          <w:bCs/>
        </w:rPr>
        <w:t>,</w:t>
      </w:r>
      <w:r w:rsidRPr="00043A6A">
        <w:rPr>
          <w:rFonts w:ascii="Palatino Linotype" w:hAnsi="Palatino Linotype"/>
          <w:b/>
          <w:bCs/>
        </w:rPr>
        <w:t xml:space="preserve"> </w:t>
      </w:r>
      <w:r w:rsidR="00A2689D" w:rsidRPr="00043A6A">
        <w:rPr>
          <w:rFonts w:ascii="Palatino Linotype" w:hAnsi="Palatino Linotype"/>
          <w:b/>
          <w:bCs/>
        </w:rPr>
        <w:t>00979/UPVT/IP/2018</w:t>
      </w:r>
      <w:r w:rsidR="00A2689D" w:rsidRPr="00043A6A">
        <w:rPr>
          <w:rFonts w:ascii="Palatino Linotype" w:hAnsi="Palatino Linotype"/>
          <w:bCs/>
        </w:rPr>
        <w:t>,</w:t>
      </w:r>
      <w:r w:rsidR="00A2689D" w:rsidRPr="00043A6A">
        <w:rPr>
          <w:rFonts w:ascii="Palatino Linotype" w:hAnsi="Palatino Linotype"/>
          <w:b/>
          <w:bCs/>
        </w:rPr>
        <w:t xml:space="preserve"> 00980/UPVT/IP/2018</w:t>
      </w:r>
      <w:r w:rsidR="00A2689D" w:rsidRPr="00043A6A">
        <w:rPr>
          <w:rFonts w:ascii="Palatino Linotype" w:hAnsi="Palatino Linotype"/>
          <w:bCs/>
        </w:rPr>
        <w:t>,</w:t>
      </w:r>
      <w:r w:rsidR="00A2689D" w:rsidRPr="00043A6A">
        <w:rPr>
          <w:rFonts w:ascii="Palatino Linotype" w:hAnsi="Palatino Linotype"/>
          <w:b/>
          <w:bCs/>
        </w:rPr>
        <w:t xml:space="preserve"> 00981/UPVT/IP/2018</w:t>
      </w:r>
      <w:r w:rsidR="00A2689D" w:rsidRPr="00043A6A">
        <w:rPr>
          <w:rFonts w:ascii="Palatino Linotype" w:hAnsi="Palatino Linotype"/>
          <w:bCs/>
        </w:rPr>
        <w:t>,</w:t>
      </w:r>
      <w:r w:rsidR="00A2689D" w:rsidRPr="00043A6A">
        <w:rPr>
          <w:rFonts w:ascii="Palatino Linotype" w:hAnsi="Palatino Linotype"/>
          <w:b/>
          <w:bCs/>
        </w:rPr>
        <w:t xml:space="preserve"> 00982/UPVT/IP/2018</w:t>
      </w:r>
      <w:r w:rsidR="00A2689D" w:rsidRPr="00043A6A">
        <w:rPr>
          <w:rFonts w:ascii="Palatino Linotype" w:hAnsi="Palatino Linotype"/>
          <w:bCs/>
        </w:rPr>
        <w:t>,</w:t>
      </w:r>
      <w:r w:rsidR="00A2689D" w:rsidRPr="00043A6A">
        <w:rPr>
          <w:rFonts w:ascii="Palatino Linotype" w:hAnsi="Palatino Linotype"/>
          <w:b/>
          <w:bCs/>
        </w:rPr>
        <w:t xml:space="preserve"> 00983/UPVT/IP/2018</w:t>
      </w:r>
      <w:r w:rsidR="00A2689D" w:rsidRPr="00043A6A">
        <w:rPr>
          <w:rFonts w:ascii="Palatino Linotype" w:hAnsi="Palatino Linotype"/>
          <w:bCs/>
        </w:rPr>
        <w:t>,</w:t>
      </w:r>
      <w:r w:rsidR="00A2689D" w:rsidRPr="00043A6A">
        <w:rPr>
          <w:rFonts w:ascii="Palatino Linotype" w:hAnsi="Palatino Linotype"/>
          <w:b/>
          <w:bCs/>
        </w:rPr>
        <w:t xml:space="preserve"> 00984/UPVT/IP/2018</w:t>
      </w:r>
      <w:r w:rsidR="00A2689D" w:rsidRPr="00043A6A">
        <w:rPr>
          <w:rFonts w:ascii="Palatino Linotype" w:hAnsi="Palatino Linotype"/>
          <w:bCs/>
        </w:rPr>
        <w:t>,</w:t>
      </w:r>
      <w:r w:rsidR="00A2689D" w:rsidRPr="00043A6A">
        <w:rPr>
          <w:rFonts w:ascii="Palatino Linotype" w:hAnsi="Palatino Linotype"/>
          <w:b/>
          <w:bCs/>
        </w:rPr>
        <w:t xml:space="preserve"> 00985/UPVT/IP/2018</w:t>
      </w:r>
      <w:r w:rsidR="00A2689D" w:rsidRPr="00043A6A">
        <w:rPr>
          <w:rFonts w:ascii="Palatino Linotype" w:hAnsi="Palatino Linotype"/>
          <w:bCs/>
        </w:rPr>
        <w:t>,</w:t>
      </w:r>
      <w:r w:rsidR="00A2689D" w:rsidRPr="00043A6A">
        <w:rPr>
          <w:rFonts w:ascii="Palatino Linotype" w:hAnsi="Palatino Linotype"/>
          <w:b/>
          <w:bCs/>
        </w:rPr>
        <w:t xml:space="preserve"> </w:t>
      </w:r>
      <w:r w:rsidR="00A2689D" w:rsidRPr="00043A6A">
        <w:rPr>
          <w:rFonts w:ascii="Palatino Linotype" w:hAnsi="Palatino Linotype"/>
          <w:b/>
          <w:bCs/>
        </w:rPr>
        <w:lastRenderedPageBreak/>
        <w:t>00986/UPVT/IP/2018</w:t>
      </w:r>
      <w:r w:rsidR="00A2689D" w:rsidRPr="00043A6A">
        <w:rPr>
          <w:rFonts w:ascii="Palatino Linotype" w:hAnsi="Palatino Linotype"/>
          <w:bCs/>
        </w:rPr>
        <w:t>,</w:t>
      </w:r>
      <w:r w:rsidR="00A2689D" w:rsidRPr="00043A6A">
        <w:rPr>
          <w:rFonts w:ascii="Palatino Linotype" w:hAnsi="Palatino Linotype"/>
          <w:b/>
          <w:bCs/>
        </w:rPr>
        <w:t xml:space="preserve"> 00987/UPVT/IP/2018</w:t>
      </w:r>
      <w:r w:rsidR="00A2689D" w:rsidRPr="00043A6A">
        <w:rPr>
          <w:rFonts w:ascii="Palatino Linotype" w:hAnsi="Palatino Linotype"/>
          <w:bCs/>
        </w:rPr>
        <w:t>,</w:t>
      </w:r>
      <w:r w:rsidR="00A2689D" w:rsidRPr="00043A6A">
        <w:rPr>
          <w:rFonts w:ascii="Palatino Linotype" w:hAnsi="Palatino Linotype"/>
          <w:b/>
          <w:bCs/>
        </w:rPr>
        <w:t xml:space="preserve"> 00988/UPVT/IP/2018</w:t>
      </w:r>
      <w:r w:rsidR="00A2689D" w:rsidRPr="00043A6A">
        <w:rPr>
          <w:rFonts w:ascii="Palatino Linotype" w:hAnsi="Palatino Linotype"/>
          <w:bCs/>
        </w:rPr>
        <w:t>,</w:t>
      </w:r>
      <w:r w:rsidR="00A2689D" w:rsidRPr="00043A6A">
        <w:rPr>
          <w:rFonts w:ascii="Palatino Linotype" w:hAnsi="Palatino Linotype"/>
          <w:b/>
          <w:bCs/>
        </w:rPr>
        <w:t xml:space="preserve"> 00989/UPVT/IP/2018 </w:t>
      </w:r>
      <w:r w:rsidRPr="00043A6A">
        <w:rPr>
          <w:rFonts w:ascii="Palatino Linotype" w:hAnsi="Palatino Linotype"/>
          <w:bCs/>
        </w:rPr>
        <w:t xml:space="preserve">y </w:t>
      </w:r>
      <w:r w:rsidR="00F477D0" w:rsidRPr="00043A6A">
        <w:rPr>
          <w:rFonts w:ascii="Palatino Linotype" w:hAnsi="Palatino Linotype"/>
          <w:b/>
          <w:bCs/>
        </w:rPr>
        <w:t>00</w:t>
      </w:r>
      <w:r w:rsidR="00A2689D" w:rsidRPr="00043A6A">
        <w:rPr>
          <w:rFonts w:ascii="Palatino Linotype" w:hAnsi="Palatino Linotype"/>
          <w:b/>
          <w:bCs/>
        </w:rPr>
        <w:t>990</w:t>
      </w:r>
      <w:r w:rsidR="00F477D0" w:rsidRPr="00043A6A">
        <w:rPr>
          <w:rFonts w:ascii="Palatino Linotype" w:hAnsi="Palatino Linotype"/>
          <w:b/>
          <w:bCs/>
        </w:rPr>
        <w:t>/UPVT/IP/2018</w:t>
      </w:r>
      <w:r w:rsidRPr="00043A6A">
        <w:rPr>
          <w:rFonts w:ascii="Palatino Linotype" w:hAnsi="Palatino Linotype"/>
        </w:rPr>
        <w:t>, mediante las cuales solicitó:</w:t>
      </w:r>
    </w:p>
    <w:p w:rsidR="009217F5" w:rsidRPr="00043A6A" w:rsidRDefault="009217F5" w:rsidP="009217F5">
      <w:pPr>
        <w:jc w:val="both"/>
        <w:rPr>
          <w:rFonts w:ascii="Palatino Linotype" w:hAnsi="Palatino Linotype"/>
        </w:rPr>
      </w:pPr>
    </w:p>
    <w:p w:rsidR="00A2689D" w:rsidRPr="00043A6A" w:rsidRDefault="00A2689D" w:rsidP="009217F5">
      <w:pPr>
        <w:jc w:val="both"/>
        <w:rPr>
          <w:rFonts w:ascii="Palatino Linotype" w:hAnsi="Palatino Linotype"/>
          <w:b/>
          <w:bCs/>
        </w:rPr>
      </w:pPr>
      <w:r w:rsidRPr="00043A6A">
        <w:rPr>
          <w:rFonts w:ascii="Palatino Linotype" w:hAnsi="Palatino Linotype"/>
          <w:b/>
          <w:bCs/>
        </w:rPr>
        <w:t>00978/UPVT/IP/2018</w:t>
      </w:r>
    </w:p>
    <w:p w:rsidR="00A2689D" w:rsidRPr="00043A6A" w:rsidRDefault="00A2689D" w:rsidP="009217F5">
      <w:pPr>
        <w:jc w:val="both"/>
        <w:rPr>
          <w:rFonts w:ascii="Palatino Linotype" w:hAnsi="Palatino Linotype"/>
          <w:b/>
          <w:bCs/>
        </w:rPr>
      </w:pPr>
    </w:p>
    <w:p w:rsidR="00A2689D" w:rsidRPr="00043A6A" w:rsidRDefault="00A2689D"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 xml:space="preserve">“Compra de equipo de </w:t>
      </w:r>
      <w:proofErr w:type="spellStart"/>
      <w:r w:rsidRPr="00043A6A">
        <w:rPr>
          <w:rFonts w:ascii="Palatino Linotype" w:hAnsi="Palatino Linotype" w:cs="Arial"/>
          <w:i/>
          <w:sz w:val="22"/>
          <w:szCs w:val="22"/>
          <w:lang w:eastAsia="es-MX"/>
        </w:rPr>
        <w:t>computo</w:t>
      </w:r>
      <w:proofErr w:type="spellEnd"/>
      <w:r w:rsidRPr="00043A6A">
        <w:rPr>
          <w:rFonts w:ascii="Palatino Linotype" w:hAnsi="Palatino Linotype" w:cs="Arial"/>
          <w:i/>
          <w:sz w:val="22"/>
          <w:szCs w:val="22"/>
          <w:lang w:eastAsia="es-MX"/>
        </w:rPr>
        <w:t xml:space="preserve"> (incluyendo impresoras, multifuncionales, </w:t>
      </w:r>
      <w:proofErr w:type="spellStart"/>
      <w:r w:rsidRPr="00043A6A">
        <w:rPr>
          <w:rFonts w:ascii="Palatino Linotype" w:hAnsi="Palatino Linotype" w:cs="Arial"/>
          <w:i/>
          <w:sz w:val="22"/>
          <w:szCs w:val="22"/>
          <w:lang w:eastAsia="es-MX"/>
        </w:rPr>
        <w:t>modems</w:t>
      </w:r>
      <w:proofErr w:type="spellEnd"/>
      <w:r w:rsidRPr="00043A6A">
        <w:rPr>
          <w:rFonts w:ascii="Palatino Linotype" w:hAnsi="Palatino Linotype" w:cs="Arial"/>
          <w:i/>
          <w:sz w:val="22"/>
          <w:szCs w:val="22"/>
          <w:lang w:eastAsia="es-MX"/>
        </w:rPr>
        <w:t xml:space="preserve">, etc.) </w:t>
      </w:r>
      <w:proofErr w:type="gramStart"/>
      <w:r w:rsidRPr="00043A6A">
        <w:rPr>
          <w:rFonts w:ascii="Palatino Linotype" w:hAnsi="Palatino Linotype" w:cs="Arial"/>
          <w:i/>
          <w:sz w:val="22"/>
          <w:szCs w:val="22"/>
          <w:lang w:eastAsia="es-MX"/>
        </w:rPr>
        <w:t>telecomunicaciones</w:t>
      </w:r>
      <w:proofErr w:type="gramEnd"/>
      <w:r w:rsidRPr="00043A6A">
        <w:rPr>
          <w:rFonts w:ascii="Palatino Linotype" w:hAnsi="Palatino Linotype" w:cs="Arial"/>
          <w:i/>
          <w:sz w:val="22"/>
          <w:szCs w:val="22"/>
          <w:lang w:eastAsia="es-MX"/>
        </w:rPr>
        <w:t>, vehículos y mobiliario en 2007” (sic)</w:t>
      </w:r>
    </w:p>
    <w:p w:rsidR="00A2689D" w:rsidRPr="00043A6A" w:rsidRDefault="00A2689D" w:rsidP="009217F5">
      <w:pPr>
        <w:jc w:val="both"/>
        <w:rPr>
          <w:lang w:val="es-MX" w:eastAsia="es-MX"/>
        </w:rPr>
      </w:pPr>
    </w:p>
    <w:p w:rsidR="00A2689D" w:rsidRPr="00043A6A" w:rsidRDefault="00A2689D" w:rsidP="009217F5">
      <w:pPr>
        <w:jc w:val="both"/>
        <w:rPr>
          <w:rFonts w:ascii="Palatino Linotype" w:hAnsi="Palatino Linotype"/>
          <w:b/>
          <w:bCs/>
        </w:rPr>
      </w:pPr>
      <w:r w:rsidRPr="00043A6A">
        <w:rPr>
          <w:rFonts w:ascii="Palatino Linotype" w:hAnsi="Palatino Linotype"/>
          <w:b/>
          <w:bCs/>
        </w:rPr>
        <w:t>00979/UPVT/IP/2018</w:t>
      </w:r>
    </w:p>
    <w:p w:rsidR="00A2689D" w:rsidRPr="00043A6A" w:rsidRDefault="00A2689D" w:rsidP="009217F5">
      <w:pPr>
        <w:jc w:val="both"/>
        <w:rPr>
          <w:rFonts w:ascii="Palatino Linotype" w:hAnsi="Palatino Linotype"/>
          <w:b/>
          <w:bCs/>
        </w:rPr>
      </w:pPr>
    </w:p>
    <w:p w:rsidR="00A2689D" w:rsidRPr="00043A6A" w:rsidRDefault="00A2689D"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 xml:space="preserve">“Compra de equipo de </w:t>
      </w:r>
      <w:proofErr w:type="spellStart"/>
      <w:r w:rsidRPr="00043A6A">
        <w:rPr>
          <w:rFonts w:ascii="Palatino Linotype" w:hAnsi="Palatino Linotype" w:cs="Arial"/>
          <w:i/>
          <w:sz w:val="22"/>
          <w:szCs w:val="22"/>
          <w:lang w:eastAsia="es-MX"/>
        </w:rPr>
        <w:t>computo</w:t>
      </w:r>
      <w:proofErr w:type="spellEnd"/>
      <w:r w:rsidRPr="00043A6A">
        <w:rPr>
          <w:rFonts w:ascii="Palatino Linotype" w:hAnsi="Palatino Linotype" w:cs="Arial"/>
          <w:i/>
          <w:sz w:val="22"/>
          <w:szCs w:val="22"/>
          <w:lang w:eastAsia="es-MX"/>
        </w:rPr>
        <w:t xml:space="preserve"> (incluyendo impresoras, multifuncionales, </w:t>
      </w:r>
      <w:proofErr w:type="spellStart"/>
      <w:r w:rsidRPr="00043A6A">
        <w:rPr>
          <w:rFonts w:ascii="Palatino Linotype" w:hAnsi="Palatino Linotype" w:cs="Arial"/>
          <w:i/>
          <w:sz w:val="22"/>
          <w:szCs w:val="22"/>
          <w:lang w:eastAsia="es-MX"/>
        </w:rPr>
        <w:t>modems</w:t>
      </w:r>
      <w:proofErr w:type="spellEnd"/>
      <w:r w:rsidRPr="00043A6A">
        <w:rPr>
          <w:rFonts w:ascii="Palatino Linotype" w:hAnsi="Palatino Linotype" w:cs="Arial"/>
          <w:i/>
          <w:sz w:val="22"/>
          <w:szCs w:val="22"/>
          <w:lang w:eastAsia="es-MX"/>
        </w:rPr>
        <w:t>, etc.) telecomunicaciones, vehículos y mobiliario en 2008” (sic)</w:t>
      </w:r>
    </w:p>
    <w:p w:rsidR="00A2689D" w:rsidRPr="00043A6A" w:rsidRDefault="00A2689D" w:rsidP="009217F5">
      <w:pPr>
        <w:jc w:val="both"/>
        <w:rPr>
          <w:rFonts w:ascii="Palatino Linotype" w:hAnsi="Palatino Linotype"/>
          <w:b/>
          <w:bCs/>
        </w:rPr>
      </w:pPr>
    </w:p>
    <w:p w:rsidR="00A2689D" w:rsidRPr="00043A6A" w:rsidRDefault="00A2689D" w:rsidP="009217F5">
      <w:pPr>
        <w:jc w:val="both"/>
        <w:rPr>
          <w:rFonts w:ascii="Palatino Linotype" w:hAnsi="Palatino Linotype"/>
          <w:b/>
          <w:bCs/>
        </w:rPr>
      </w:pPr>
      <w:r w:rsidRPr="00043A6A">
        <w:rPr>
          <w:rFonts w:ascii="Palatino Linotype" w:hAnsi="Palatino Linotype"/>
          <w:b/>
          <w:bCs/>
        </w:rPr>
        <w:t xml:space="preserve">00980/UPVT/IP/2018 </w:t>
      </w:r>
      <w:r w:rsidRPr="00043A6A">
        <w:rPr>
          <w:rFonts w:ascii="Palatino Linotype" w:hAnsi="Palatino Linotype"/>
          <w:bCs/>
        </w:rPr>
        <w:t xml:space="preserve">y </w:t>
      </w:r>
      <w:r w:rsidRPr="00043A6A">
        <w:rPr>
          <w:rFonts w:ascii="Palatino Linotype" w:hAnsi="Palatino Linotype"/>
          <w:b/>
          <w:bCs/>
        </w:rPr>
        <w:t>00981/UPVT/IP/2018</w:t>
      </w:r>
    </w:p>
    <w:p w:rsidR="00A2689D" w:rsidRPr="00043A6A" w:rsidRDefault="00A2689D" w:rsidP="009217F5">
      <w:pPr>
        <w:jc w:val="both"/>
        <w:rPr>
          <w:rFonts w:ascii="Palatino Linotype" w:hAnsi="Palatino Linotype"/>
          <w:b/>
          <w:bCs/>
        </w:rPr>
      </w:pPr>
    </w:p>
    <w:p w:rsidR="00A2689D" w:rsidRPr="00043A6A" w:rsidRDefault="00A2689D"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 xml:space="preserve">“Compra de equipo de </w:t>
      </w:r>
      <w:proofErr w:type="spellStart"/>
      <w:r w:rsidRPr="00043A6A">
        <w:rPr>
          <w:rFonts w:ascii="Palatino Linotype" w:hAnsi="Palatino Linotype" w:cs="Arial"/>
          <w:i/>
          <w:sz w:val="22"/>
          <w:szCs w:val="22"/>
          <w:lang w:eastAsia="es-MX"/>
        </w:rPr>
        <w:t>computo</w:t>
      </w:r>
      <w:proofErr w:type="spellEnd"/>
      <w:r w:rsidRPr="00043A6A">
        <w:rPr>
          <w:rFonts w:ascii="Palatino Linotype" w:hAnsi="Palatino Linotype" w:cs="Arial"/>
          <w:i/>
          <w:sz w:val="22"/>
          <w:szCs w:val="22"/>
          <w:lang w:eastAsia="es-MX"/>
        </w:rPr>
        <w:t xml:space="preserve"> (incluyendo impresoras, multifuncionales, </w:t>
      </w:r>
      <w:proofErr w:type="spellStart"/>
      <w:r w:rsidRPr="00043A6A">
        <w:rPr>
          <w:rFonts w:ascii="Palatino Linotype" w:hAnsi="Palatino Linotype" w:cs="Arial"/>
          <w:i/>
          <w:sz w:val="22"/>
          <w:szCs w:val="22"/>
          <w:lang w:eastAsia="es-MX"/>
        </w:rPr>
        <w:t>modems</w:t>
      </w:r>
      <w:proofErr w:type="spellEnd"/>
      <w:r w:rsidRPr="00043A6A">
        <w:rPr>
          <w:rFonts w:ascii="Palatino Linotype" w:hAnsi="Palatino Linotype" w:cs="Arial"/>
          <w:i/>
          <w:sz w:val="22"/>
          <w:szCs w:val="22"/>
          <w:lang w:eastAsia="es-MX"/>
        </w:rPr>
        <w:t>, etc.) telecomunicaciones, vehículos y mobiliario en 2009” (sic)</w:t>
      </w:r>
    </w:p>
    <w:p w:rsidR="00A2689D" w:rsidRPr="00043A6A" w:rsidRDefault="00A2689D" w:rsidP="009217F5">
      <w:pPr>
        <w:jc w:val="both"/>
        <w:rPr>
          <w:rFonts w:ascii="Palatino Linotype" w:hAnsi="Palatino Linotype"/>
          <w:b/>
          <w:bCs/>
        </w:rPr>
      </w:pPr>
    </w:p>
    <w:p w:rsidR="00A2689D" w:rsidRPr="00043A6A" w:rsidRDefault="00A2689D" w:rsidP="009217F5">
      <w:pPr>
        <w:jc w:val="both"/>
        <w:rPr>
          <w:rFonts w:ascii="Palatino Linotype" w:hAnsi="Palatino Linotype"/>
          <w:b/>
          <w:bCs/>
        </w:rPr>
      </w:pPr>
      <w:r w:rsidRPr="00043A6A">
        <w:rPr>
          <w:rFonts w:ascii="Palatino Linotype" w:hAnsi="Palatino Linotype"/>
          <w:b/>
          <w:bCs/>
        </w:rPr>
        <w:t>00982/UPVT/IP/2018</w:t>
      </w:r>
    </w:p>
    <w:p w:rsidR="00A2689D" w:rsidRPr="00043A6A" w:rsidRDefault="00A2689D" w:rsidP="009217F5">
      <w:pPr>
        <w:jc w:val="both"/>
        <w:rPr>
          <w:rFonts w:ascii="Palatino Linotype" w:hAnsi="Palatino Linotype"/>
          <w:b/>
          <w:bCs/>
        </w:rPr>
      </w:pPr>
    </w:p>
    <w:p w:rsidR="00A2689D" w:rsidRPr="00043A6A" w:rsidRDefault="00A2689D"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 xml:space="preserve">“Compra de equipo de </w:t>
      </w:r>
      <w:proofErr w:type="spellStart"/>
      <w:r w:rsidRPr="00043A6A">
        <w:rPr>
          <w:rFonts w:ascii="Palatino Linotype" w:hAnsi="Palatino Linotype" w:cs="Arial"/>
          <w:i/>
          <w:sz w:val="22"/>
          <w:szCs w:val="22"/>
          <w:lang w:eastAsia="es-MX"/>
        </w:rPr>
        <w:t>computo</w:t>
      </w:r>
      <w:proofErr w:type="spellEnd"/>
      <w:r w:rsidRPr="00043A6A">
        <w:rPr>
          <w:rFonts w:ascii="Palatino Linotype" w:hAnsi="Palatino Linotype" w:cs="Arial"/>
          <w:i/>
          <w:sz w:val="22"/>
          <w:szCs w:val="22"/>
          <w:lang w:eastAsia="es-MX"/>
        </w:rPr>
        <w:t xml:space="preserve"> (incluyendo impresoras, multifuncionales, </w:t>
      </w:r>
      <w:proofErr w:type="spellStart"/>
      <w:r w:rsidRPr="00043A6A">
        <w:rPr>
          <w:rFonts w:ascii="Palatino Linotype" w:hAnsi="Palatino Linotype" w:cs="Arial"/>
          <w:i/>
          <w:sz w:val="22"/>
          <w:szCs w:val="22"/>
          <w:lang w:eastAsia="es-MX"/>
        </w:rPr>
        <w:t>modems</w:t>
      </w:r>
      <w:proofErr w:type="spellEnd"/>
      <w:r w:rsidRPr="00043A6A">
        <w:rPr>
          <w:rFonts w:ascii="Palatino Linotype" w:hAnsi="Palatino Linotype" w:cs="Arial"/>
          <w:i/>
          <w:sz w:val="22"/>
          <w:szCs w:val="22"/>
          <w:lang w:eastAsia="es-MX"/>
        </w:rPr>
        <w:t>, etc.) telecomunicaciones, vehículos y mobiliario en 2010” (sic)</w:t>
      </w:r>
    </w:p>
    <w:p w:rsidR="00A2689D" w:rsidRPr="00043A6A" w:rsidRDefault="00A2689D" w:rsidP="009217F5">
      <w:pPr>
        <w:jc w:val="both"/>
        <w:rPr>
          <w:rFonts w:ascii="Palatino Linotype" w:hAnsi="Palatino Linotype"/>
          <w:b/>
          <w:bCs/>
        </w:rPr>
      </w:pPr>
    </w:p>
    <w:p w:rsidR="00A2689D" w:rsidRPr="00043A6A" w:rsidRDefault="00A2689D" w:rsidP="009217F5">
      <w:pPr>
        <w:jc w:val="both"/>
        <w:rPr>
          <w:rFonts w:ascii="Palatino Linotype" w:hAnsi="Palatino Linotype"/>
          <w:b/>
          <w:bCs/>
        </w:rPr>
      </w:pPr>
      <w:r w:rsidRPr="00043A6A">
        <w:rPr>
          <w:rFonts w:ascii="Palatino Linotype" w:hAnsi="Palatino Linotype"/>
          <w:b/>
          <w:bCs/>
        </w:rPr>
        <w:t>00983/UPVT/IP/2018</w:t>
      </w:r>
    </w:p>
    <w:p w:rsidR="00A2689D" w:rsidRPr="00043A6A" w:rsidRDefault="00A2689D" w:rsidP="009217F5">
      <w:pPr>
        <w:jc w:val="both"/>
        <w:rPr>
          <w:rFonts w:ascii="Palatino Linotype" w:hAnsi="Palatino Linotype"/>
          <w:b/>
          <w:bCs/>
        </w:rPr>
      </w:pPr>
    </w:p>
    <w:p w:rsidR="00A2689D" w:rsidRPr="00043A6A" w:rsidRDefault="00A2689D"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 xml:space="preserve">“Compra de equipo de </w:t>
      </w:r>
      <w:proofErr w:type="spellStart"/>
      <w:r w:rsidRPr="00043A6A">
        <w:rPr>
          <w:rFonts w:ascii="Palatino Linotype" w:hAnsi="Palatino Linotype" w:cs="Arial"/>
          <w:i/>
          <w:sz w:val="22"/>
          <w:szCs w:val="22"/>
          <w:lang w:eastAsia="es-MX"/>
        </w:rPr>
        <w:t>computo</w:t>
      </w:r>
      <w:proofErr w:type="spellEnd"/>
      <w:r w:rsidRPr="00043A6A">
        <w:rPr>
          <w:rFonts w:ascii="Palatino Linotype" w:hAnsi="Palatino Linotype" w:cs="Arial"/>
          <w:i/>
          <w:sz w:val="22"/>
          <w:szCs w:val="22"/>
          <w:lang w:eastAsia="es-MX"/>
        </w:rPr>
        <w:t xml:space="preserve"> (incluyendo impresoras, multifuncionales, </w:t>
      </w:r>
      <w:proofErr w:type="spellStart"/>
      <w:r w:rsidRPr="00043A6A">
        <w:rPr>
          <w:rFonts w:ascii="Palatino Linotype" w:hAnsi="Palatino Linotype" w:cs="Arial"/>
          <w:i/>
          <w:sz w:val="22"/>
          <w:szCs w:val="22"/>
          <w:lang w:eastAsia="es-MX"/>
        </w:rPr>
        <w:t>modems</w:t>
      </w:r>
      <w:proofErr w:type="spellEnd"/>
      <w:r w:rsidRPr="00043A6A">
        <w:rPr>
          <w:rFonts w:ascii="Palatino Linotype" w:hAnsi="Palatino Linotype" w:cs="Arial"/>
          <w:i/>
          <w:sz w:val="22"/>
          <w:szCs w:val="22"/>
          <w:lang w:eastAsia="es-MX"/>
        </w:rPr>
        <w:t>, etc.) telecomunicaciones, vehículos y mobiliario en 2011” (sic)</w:t>
      </w:r>
    </w:p>
    <w:p w:rsidR="00A2689D" w:rsidRPr="00043A6A" w:rsidRDefault="00A2689D" w:rsidP="009217F5">
      <w:pPr>
        <w:jc w:val="both"/>
        <w:rPr>
          <w:rFonts w:ascii="Palatino Linotype" w:hAnsi="Palatino Linotype"/>
          <w:b/>
          <w:bCs/>
        </w:rPr>
      </w:pPr>
    </w:p>
    <w:p w:rsidR="00A2689D" w:rsidRPr="00043A6A" w:rsidRDefault="00A2689D" w:rsidP="009217F5">
      <w:pPr>
        <w:jc w:val="both"/>
        <w:rPr>
          <w:rFonts w:ascii="Palatino Linotype" w:hAnsi="Palatino Linotype"/>
          <w:b/>
          <w:bCs/>
        </w:rPr>
      </w:pPr>
      <w:r w:rsidRPr="00043A6A">
        <w:rPr>
          <w:rFonts w:ascii="Palatino Linotype" w:hAnsi="Palatino Linotype"/>
          <w:b/>
          <w:bCs/>
        </w:rPr>
        <w:t>00984/UPVT/IP/2018</w:t>
      </w:r>
    </w:p>
    <w:p w:rsidR="00A2689D" w:rsidRPr="00043A6A" w:rsidRDefault="00A2689D" w:rsidP="009217F5">
      <w:pPr>
        <w:jc w:val="both"/>
        <w:rPr>
          <w:rFonts w:ascii="Palatino Linotype" w:hAnsi="Palatino Linotype"/>
          <w:b/>
          <w:bCs/>
        </w:rPr>
      </w:pPr>
    </w:p>
    <w:p w:rsidR="00A2689D" w:rsidRPr="00043A6A" w:rsidRDefault="00A2689D"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 xml:space="preserve">“Compra de equipo de </w:t>
      </w:r>
      <w:proofErr w:type="spellStart"/>
      <w:r w:rsidRPr="00043A6A">
        <w:rPr>
          <w:rFonts w:ascii="Palatino Linotype" w:hAnsi="Palatino Linotype" w:cs="Arial"/>
          <w:i/>
          <w:sz w:val="22"/>
          <w:szCs w:val="22"/>
          <w:lang w:eastAsia="es-MX"/>
        </w:rPr>
        <w:t>computo</w:t>
      </w:r>
      <w:proofErr w:type="spellEnd"/>
      <w:r w:rsidRPr="00043A6A">
        <w:rPr>
          <w:rFonts w:ascii="Palatino Linotype" w:hAnsi="Palatino Linotype" w:cs="Arial"/>
          <w:i/>
          <w:sz w:val="22"/>
          <w:szCs w:val="22"/>
          <w:lang w:eastAsia="es-MX"/>
        </w:rPr>
        <w:t xml:space="preserve"> (incluyendo impresoras, multifuncionales, </w:t>
      </w:r>
      <w:proofErr w:type="spellStart"/>
      <w:r w:rsidRPr="00043A6A">
        <w:rPr>
          <w:rFonts w:ascii="Palatino Linotype" w:hAnsi="Palatino Linotype" w:cs="Arial"/>
          <w:i/>
          <w:sz w:val="22"/>
          <w:szCs w:val="22"/>
          <w:lang w:eastAsia="es-MX"/>
        </w:rPr>
        <w:t>modems</w:t>
      </w:r>
      <w:proofErr w:type="spellEnd"/>
      <w:r w:rsidRPr="00043A6A">
        <w:rPr>
          <w:rFonts w:ascii="Palatino Linotype" w:hAnsi="Palatino Linotype" w:cs="Arial"/>
          <w:i/>
          <w:sz w:val="22"/>
          <w:szCs w:val="22"/>
          <w:lang w:eastAsia="es-MX"/>
        </w:rPr>
        <w:t>, etc.) telecomunicaciones, vehículos y mobiliario en 2012” (sic)</w:t>
      </w:r>
    </w:p>
    <w:p w:rsidR="00A2689D" w:rsidRPr="00043A6A" w:rsidRDefault="00A2689D" w:rsidP="009217F5">
      <w:pPr>
        <w:jc w:val="both"/>
        <w:rPr>
          <w:rFonts w:ascii="Palatino Linotype" w:hAnsi="Palatino Linotype"/>
          <w:b/>
          <w:bCs/>
        </w:rPr>
      </w:pPr>
    </w:p>
    <w:p w:rsidR="00A2689D" w:rsidRPr="00043A6A" w:rsidRDefault="00A2689D" w:rsidP="009217F5">
      <w:pPr>
        <w:jc w:val="both"/>
        <w:rPr>
          <w:rFonts w:ascii="Palatino Linotype" w:hAnsi="Palatino Linotype"/>
          <w:b/>
          <w:bCs/>
        </w:rPr>
      </w:pPr>
      <w:r w:rsidRPr="00043A6A">
        <w:rPr>
          <w:rFonts w:ascii="Palatino Linotype" w:hAnsi="Palatino Linotype"/>
          <w:b/>
          <w:bCs/>
        </w:rPr>
        <w:t>00985/UPVT/IP/2018</w:t>
      </w:r>
    </w:p>
    <w:p w:rsidR="00A2689D" w:rsidRPr="00043A6A" w:rsidRDefault="00A2689D" w:rsidP="009217F5">
      <w:pPr>
        <w:jc w:val="both"/>
        <w:rPr>
          <w:rFonts w:ascii="Palatino Linotype" w:hAnsi="Palatino Linotype"/>
          <w:b/>
          <w:bCs/>
        </w:rPr>
      </w:pPr>
    </w:p>
    <w:p w:rsidR="00A2689D" w:rsidRPr="00043A6A" w:rsidRDefault="00A2689D"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lastRenderedPageBreak/>
        <w:t xml:space="preserve">“Compra de equipo de </w:t>
      </w:r>
      <w:proofErr w:type="spellStart"/>
      <w:r w:rsidRPr="00043A6A">
        <w:rPr>
          <w:rFonts w:ascii="Palatino Linotype" w:hAnsi="Palatino Linotype" w:cs="Arial"/>
          <w:i/>
          <w:sz w:val="22"/>
          <w:szCs w:val="22"/>
          <w:lang w:eastAsia="es-MX"/>
        </w:rPr>
        <w:t>computo</w:t>
      </w:r>
      <w:proofErr w:type="spellEnd"/>
      <w:r w:rsidRPr="00043A6A">
        <w:rPr>
          <w:rFonts w:ascii="Palatino Linotype" w:hAnsi="Palatino Linotype" w:cs="Arial"/>
          <w:i/>
          <w:sz w:val="22"/>
          <w:szCs w:val="22"/>
          <w:lang w:eastAsia="es-MX"/>
        </w:rPr>
        <w:t xml:space="preserve"> (incluyendo impresoras, multifuncionales, </w:t>
      </w:r>
      <w:proofErr w:type="spellStart"/>
      <w:r w:rsidRPr="00043A6A">
        <w:rPr>
          <w:rFonts w:ascii="Palatino Linotype" w:hAnsi="Palatino Linotype" w:cs="Arial"/>
          <w:i/>
          <w:sz w:val="22"/>
          <w:szCs w:val="22"/>
          <w:lang w:eastAsia="es-MX"/>
        </w:rPr>
        <w:t>modems</w:t>
      </w:r>
      <w:proofErr w:type="spellEnd"/>
      <w:r w:rsidRPr="00043A6A">
        <w:rPr>
          <w:rFonts w:ascii="Palatino Linotype" w:hAnsi="Palatino Linotype" w:cs="Arial"/>
          <w:i/>
          <w:sz w:val="22"/>
          <w:szCs w:val="22"/>
          <w:lang w:eastAsia="es-MX"/>
        </w:rPr>
        <w:t>, etc.) telecomunicaciones, vehículos y mobiliario en 2013” (sic)</w:t>
      </w:r>
    </w:p>
    <w:p w:rsidR="00A2689D" w:rsidRPr="00043A6A" w:rsidRDefault="00A2689D" w:rsidP="009217F5">
      <w:pPr>
        <w:jc w:val="both"/>
        <w:rPr>
          <w:rFonts w:ascii="Palatino Linotype" w:hAnsi="Palatino Linotype"/>
          <w:b/>
          <w:bCs/>
        </w:rPr>
      </w:pPr>
    </w:p>
    <w:p w:rsidR="00A2689D" w:rsidRPr="00043A6A" w:rsidRDefault="00A2689D" w:rsidP="009217F5">
      <w:pPr>
        <w:jc w:val="both"/>
        <w:rPr>
          <w:rFonts w:ascii="Palatino Linotype" w:hAnsi="Palatino Linotype"/>
          <w:b/>
          <w:bCs/>
        </w:rPr>
      </w:pPr>
      <w:r w:rsidRPr="00043A6A">
        <w:rPr>
          <w:rFonts w:ascii="Palatino Linotype" w:hAnsi="Palatino Linotype"/>
          <w:b/>
          <w:bCs/>
        </w:rPr>
        <w:t>00986/UPVT/IP/2018</w:t>
      </w:r>
    </w:p>
    <w:p w:rsidR="00A2689D" w:rsidRPr="00043A6A" w:rsidRDefault="00A2689D" w:rsidP="009217F5">
      <w:pPr>
        <w:jc w:val="both"/>
        <w:rPr>
          <w:rFonts w:ascii="Palatino Linotype" w:hAnsi="Palatino Linotype"/>
          <w:b/>
          <w:bCs/>
        </w:rPr>
      </w:pPr>
    </w:p>
    <w:p w:rsidR="00A2689D" w:rsidRPr="00043A6A" w:rsidRDefault="00A2689D"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 xml:space="preserve">“Compra de equipo de </w:t>
      </w:r>
      <w:proofErr w:type="spellStart"/>
      <w:r w:rsidRPr="00043A6A">
        <w:rPr>
          <w:rFonts w:ascii="Palatino Linotype" w:hAnsi="Palatino Linotype" w:cs="Arial"/>
          <w:i/>
          <w:sz w:val="22"/>
          <w:szCs w:val="22"/>
          <w:lang w:eastAsia="es-MX"/>
        </w:rPr>
        <w:t>computo</w:t>
      </w:r>
      <w:proofErr w:type="spellEnd"/>
      <w:r w:rsidRPr="00043A6A">
        <w:rPr>
          <w:rFonts w:ascii="Palatino Linotype" w:hAnsi="Palatino Linotype" w:cs="Arial"/>
          <w:i/>
          <w:sz w:val="22"/>
          <w:szCs w:val="22"/>
          <w:lang w:eastAsia="es-MX"/>
        </w:rPr>
        <w:t xml:space="preserve"> (incluyendo impresoras, multifuncionales, </w:t>
      </w:r>
      <w:proofErr w:type="spellStart"/>
      <w:r w:rsidRPr="00043A6A">
        <w:rPr>
          <w:rFonts w:ascii="Palatino Linotype" w:hAnsi="Palatino Linotype" w:cs="Arial"/>
          <w:i/>
          <w:sz w:val="22"/>
          <w:szCs w:val="22"/>
          <w:lang w:eastAsia="es-MX"/>
        </w:rPr>
        <w:t>modems</w:t>
      </w:r>
      <w:proofErr w:type="spellEnd"/>
      <w:r w:rsidRPr="00043A6A">
        <w:rPr>
          <w:rFonts w:ascii="Palatino Linotype" w:hAnsi="Palatino Linotype" w:cs="Arial"/>
          <w:i/>
          <w:sz w:val="22"/>
          <w:szCs w:val="22"/>
          <w:lang w:eastAsia="es-MX"/>
        </w:rPr>
        <w:t>, etc.) telecomunicaciones, vehículos y mobiliario en 2014” (sic)</w:t>
      </w:r>
    </w:p>
    <w:p w:rsidR="00A2689D" w:rsidRPr="00043A6A" w:rsidRDefault="00A2689D" w:rsidP="009217F5">
      <w:pPr>
        <w:jc w:val="both"/>
        <w:rPr>
          <w:rFonts w:ascii="Palatino Linotype" w:hAnsi="Palatino Linotype"/>
          <w:b/>
          <w:bCs/>
        </w:rPr>
      </w:pPr>
    </w:p>
    <w:p w:rsidR="00A2689D" w:rsidRPr="00043A6A" w:rsidRDefault="00A2689D" w:rsidP="009217F5">
      <w:pPr>
        <w:jc w:val="both"/>
        <w:rPr>
          <w:rFonts w:ascii="Palatino Linotype" w:hAnsi="Palatino Linotype"/>
          <w:b/>
          <w:bCs/>
        </w:rPr>
      </w:pPr>
      <w:r w:rsidRPr="00043A6A">
        <w:rPr>
          <w:rFonts w:ascii="Palatino Linotype" w:hAnsi="Palatino Linotype"/>
          <w:b/>
          <w:bCs/>
        </w:rPr>
        <w:t>00987/UPVT/IP/2018</w:t>
      </w:r>
    </w:p>
    <w:p w:rsidR="00A2689D" w:rsidRPr="00043A6A" w:rsidRDefault="00A2689D" w:rsidP="009217F5">
      <w:pPr>
        <w:jc w:val="both"/>
        <w:rPr>
          <w:rFonts w:ascii="Palatino Linotype" w:hAnsi="Palatino Linotype"/>
          <w:b/>
          <w:bCs/>
          <w:sz w:val="22"/>
          <w:szCs w:val="22"/>
        </w:rPr>
      </w:pPr>
    </w:p>
    <w:p w:rsidR="00A2689D" w:rsidRPr="00043A6A" w:rsidRDefault="00E91D3C"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 xml:space="preserve">Compra de equipo de </w:t>
      </w:r>
      <w:proofErr w:type="spellStart"/>
      <w:r w:rsidRPr="00043A6A">
        <w:rPr>
          <w:rFonts w:ascii="Palatino Linotype" w:hAnsi="Palatino Linotype" w:cs="Arial"/>
          <w:i/>
          <w:sz w:val="22"/>
          <w:szCs w:val="22"/>
          <w:lang w:eastAsia="es-MX"/>
        </w:rPr>
        <w:t>computo</w:t>
      </w:r>
      <w:proofErr w:type="spellEnd"/>
      <w:r w:rsidRPr="00043A6A">
        <w:rPr>
          <w:rFonts w:ascii="Palatino Linotype" w:hAnsi="Palatino Linotype" w:cs="Arial"/>
          <w:i/>
          <w:sz w:val="22"/>
          <w:szCs w:val="22"/>
          <w:lang w:eastAsia="es-MX"/>
        </w:rPr>
        <w:t xml:space="preserve"> (incluyendo impresoras, multifuncionales, </w:t>
      </w:r>
      <w:proofErr w:type="spellStart"/>
      <w:r w:rsidRPr="00043A6A">
        <w:rPr>
          <w:rFonts w:ascii="Palatino Linotype" w:hAnsi="Palatino Linotype" w:cs="Arial"/>
          <w:i/>
          <w:sz w:val="22"/>
          <w:szCs w:val="22"/>
          <w:lang w:eastAsia="es-MX"/>
        </w:rPr>
        <w:t>modems</w:t>
      </w:r>
      <w:proofErr w:type="spellEnd"/>
      <w:r w:rsidRPr="00043A6A">
        <w:rPr>
          <w:rFonts w:ascii="Palatino Linotype" w:hAnsi="Palatino Linotype" w:cs="Arial"/>
          <w:i/>
          <w:sz w:val="22"/>
          <w:szCs w:val="22"/>
          <w:lang w:eastAsia="es-MX"/>
        </w:rPr>
        <w:t>, etc.) telecomunicaciones, vehículos y mobiliario en 2015</w:t>
      </w:r>
    </w:p>
    <w:p w:rsidR="00E91D3C" w:rsidRPr="00043A6A" w:rsidRDefault="00E91D3C" w:rsidP="009217F5">
      <w:pPr>
        <w:ind w:left="851" w:right="901"/>
        <w:jc w:val="both"/>
        <w:rPr>
          <w:rFonts w:ascii="Palatino Linotype" w:hAnsi="Palatino Linotype" w:cs="Arial"/>
          <w:i/>
          <w:sz w:val="22"/>
          <w:szCs w:val="22"/>
          <w:lang w:eastAsia="es-MX"/>
        </w:rPr>
      </w:pPr>
    </w:p>
    <w:p w:rsidR="00A2689D" w:rsidRPr="00043A6A" w:rsidRDefault="00A2689D" w:rsidP="009217F5">
      <w:pPr>
        <w:jc w:val="both"/>
        <w:rPr>
          <w:rFonts w:ascii="Palatino Linotype" w:hAnsi="Palatino Linotype"/>
          <w:b/>
          <w:bCs/>
        </w:rPr>
      </w:pPr>
      <w:r w:rsidRPr="00043A6A">
        <w:rPr>
          <w:rFonts w:ascii="Palatino Linotype" w:hAnsi="Palatino Linotype"/>
          <w:b/>
          <w:bCs/>
        </w:rPr>
        <w:t>00988/UPVT/IP/2018</w:t>
      </w:r>
    </w:p>
    <w:p w:rsidR="00A2689D" w:rsidRPr="00043A6A" w:rsidRDefault="00A2689D" w:rsidP="009217F5">
      <w:pPr>
        <w:jc w:val="both"/>
        <w:rPr>
          <w:rFonts w:ascii="Palatino Linotype" w:hAnsi="Palatino Linotype"/>
          <w:b/>
          <w:bCs/>
        </w:rPr>
      </w:pPr>
    </w:p>
    <w:p w:rsidR="00A2689D" w:rsidRPr="00043A6A" w:rsidRDefault="00E91D3C"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 xml:space="preserve">“Compra de equipo de </w:t>
      </w:r>
      <w:proofErr w:type="spellStart"/>
      <w:r w:rsidRPr="00043A6A">
        <w:rPr>
          <w:rFonts w:ascii="Palatino Linotype" w:hAnsi="Palatino Linotype" w:cs="Arial"/>
          <w:i/>
          <w:sz w:val="22"/>
          <w:szCs w:val="22"/>
          <w:lang w:eastAsia="es-MX"/>
        </w:rPr>
        <w:t>computo</w:t>
      </w:r>
      <w:proofErr w:type="spellEnd"/>
      <w:r w:rsidRPr="00043A6A">
        <w:rPr>
          <w:rFonts w:ascii="Palatino Linotype" w:hAnsi="Palatino Linotype" w:cs="Arial"/>
          <w:i/>
          <w:sz w:val="22"/>
          <w:szCs w:val="22"/>
          <w:lang w:eastAsia="es-MX"/>
        </w:rPr>
        <w:t xml:space="preserve"> (incluyendo impresoras, multifuncionales, </w:t>
      </w:r>
      <w:proofErr w:type="spellStart"/>
      <w:r w:rsidRPr="00043A6A">
        <w:rPr>
          <w:rFonts w:ascii="Palatino Linotype" w:hAnsi="Palatino Linotype" w:cs="Arial"/>
          <w:i/>
          <w:sz w:val="22"/>
          <w:szCs w:val="22"/>
          <w:lang w:eastAsia="es-MX"/>
        </w:rPr>
        <w:t>modems</w:t>
      </w:r>
      <w:proofErr w:type="spellEnd"/>
      <w:r w:rsidRPr="00043A6A">
        <w:rPr>
          <w:rFonts w:ascii="Palatino Linotype" w:hAnsi="Palatino Linotype" w:cs="Arial"/>
          <w:i/>
          <w:sz w:val="22"/>
          <w:szCs w:val="22"/>
          <w:lang w:eastAsia="es-MX"/>
        </w:rPr>
        <w:t>, etc.) telecomunicaciones, vehículos y mobiliario en 2016”</w:t>
      </w:r>
    </w:p>
    <w:p w:rsidR="00E91D3C" w:rsidRPr="00043A6A" w:rsidRDefault="00E91D3C" w:rsidP="009217F5">
      <w:pPr>
        <w:jc w:val="both"/>
        <w:rPr>
          <w:rFonts w:ascii="Palatino Linotype" w:hAnsi="Palatino Linotype"/>
          <w:b/>
          <w:bCs/>
        </w:rPr>
      </w:pPr>
    </w:p>
    <w:p w:rsidR="00A2689D" w:rsidRPr="00043A6A" w:rsidRDefault="00A2689D" w:rsidP="009217F5">
      <w:pPr>
        <w:jc w:val="both"/>
        <w:rPr>
          <w:rFonts w:ascii="Palatino Linotype" w:hAnsi="Palatino Linotype"/>
          <w:b/>
          <w:bCs/>
        </w:rPr>
      </w:pPr>
      <w:r w:rsidRPr="00043A6A">
        <w:rPr>
          <w:rFonts w:ascii="Palatino Linotype" w:hAnsi="Palatino Linotype"/>
          <w:b/>
          <w:bCs/>
        </w:rPr>
        <w:t>00989/UPVT/IP/2018</w:t>
      </w:r>
    </w:p>
    <w:p w:rsidR="00A2689D" w:rsidRPr="00043A6A" w:rsidRDefault="00A2689D" w:rsidP="009217F5">
      <w:pPr>
        <w:jc w:val="both"/>
        <w:rPr>
          <w:rFonts w:ascii="Palatino Linotype" w:hAnsi="Palatino Linotype"/>
          <w:b/>
          <w:bCs/>
        </w:rPr>
      </w:pPr>
    </w:p>
    <w:p w:rsidR="00A2689D" w:rsidRPr="00043A6A" w:rsidRDefault="00E91D3C"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 xml:space="preserve">“Compra de equipo de </w:t>
      </w:r>
      <w:proofErr w:type="spellStart"/>
      <w:r w:rsidRPr="00043A6A">
        <w:rPr>
          <w:rFonts w:ascii="Palatino Linotype" w:hAnsi="Palatino Linotype" w:cs="Arial"/>
          <w:i/>
          <w:sz w:val="22"/>
          <w:szCs w:val="22"/>
          <w:lang w:eastAsia="es-MX"/>
        </w:rPr>
        <w:t>computo</w:t>
      </w:r>
      <w:proofErr w:type="spellEnd"/>
      <w:r w:rsidRPr="00043A6A">
        <w:rPr>
          <w:rFonts w:ascii="Palatino Linotype" w:hAnsi="Palatino Linotype" w:cs="Arial"/>
          <w:i/>
          <w:sz w:val="22"/>
          <w:szCs w:val="22"/>
          <w:lang w:eastAsia="es-MX"/>
        </w:rPr>
        <w:t xml:space="preserve"> (incluyendo impresoras, multifuncionales, </w:t>
      </w:r>
      <w:proofErr w:type="spellStart"/>
      <w:r w:rsidRPr="00043A6A">
        <w:rPr>
          <w:rFonts w:ascii="Palatino Linotype" w:hAnsi="Palatino Linotype" w:cs="Arial"/>
          <w:i/>
          <w:sz w:val="22"/>
          <w:szCs w:val="22"/>
          <w:lang w:eastAsia="es-MX"/>
        </w:rPr>
        <w:t>modems</w:t>
      </w:r>
      <w:proofErr w:type="spellEnd"/>
      <w:r w:rsidRPr="00043A6A">
        <w:rPr>
          <w:rFonts w:ascii="Palatino Linotype" w:hAnsi="Palatino Linotype" w:cs="Arial"/>
          <w:i/>
          <w:sz w:val="22"/>
          <w:szCs w:val="22"/>
          <w:lang w:eastAsia="es-MX"/>
        </w:rPr>
        <w:t>, etc.) telecomunicaciones, vehículos y mobiliario en 2017”</w:t>
      </w:r>
    </w:p>
    <w:p w:rsidR="00E91D3C" w:rsidRPr="00043A6A" w:rsidRDefault="00E91D3C" w:rsidP="009217F5">
      <w:pPr>
        <w:jc w:val="both"/>
        <w:rPr>
          <w:rFonts w:ascii="Palatino Linotype" w:hAnsi="Palatino Linotype"/>
          <w:b/>
          <w:bCs/>
        </w:rPr>
      </w:pPr>
    </w:p>
    <w:p w:rsidR="00A2689D" w:rsidRPr="00043A6A" w:rsidRDefault="00A2689D" w:rsidP="009217F5">
      <w:pPr>
        <w:jc w:val="both"/>
        <w:rPr>
          <w:rFonts w:ascii="Palatino Linotype" w:hAnsi="Palatino Linotype"/>
          <w:b/>
          <w:bCs/>
        </w:rPr>
      </w:pPr>
      <w:r w:rsidRPr="00043A6A">
        <w:rPr>
          <w:rFonts w:ascii="Palatino Linotype" w:hAnsi="Palatino Linotype"/>
          <w:b/>
          <w:bCs/>
        </w:rPr>
        <w:t>00990/UPVT/IP/2018</w:t>
      </w:r>
    </w:p>
    <w:p w:rsidR="00E91D3C" w:rsidRPr="00043A6A" w:rsidRDefault="00E91D3C" w:rsidP="009217F5">
      <w:pPr>
        <w:jc w:val="both"/>
        <w:rPr>
          <w:rFonts w:ascii="Palatino Linotype" w:hAnsi="Palatino Linotype"/>
          <w:b/>
          <w:bCs/>
        </w:rPr>
      </w:pPr>
    </w:p>
    <w:p w:rsidR="00E91D3C" w:rsidRPr="00043A6A" w:rsidRDefault="00E91D3C"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 xml:space="preserve">Compra de equipo de </w:t>
      </w:r>
      <w:proofErr w:type="spellStart"/>
      <w:r w:rsidRPr="00043A6A">
        <w:rPr>
          <w:rFonts w:ascii="Palatino Linotype" w:hAnsi="Palatino Linotype" w:cs="Arial"/>
          <w:i/>
          <w:sz w:val="22"/>
          <w:szCs w:val="22"/>
          <w:lang w:eastAsia="es-MX"/>
        </w:rPr>
        <w:t>computo</w:t>
      </w:r>
      <w:proofErr w:type="spellEnd"/>
      <w:r w:rsidRPr="00043A6A">
        <w:rPr>
          <w:rFonts w:ascii="Palatino Linotype" w:hAnsi="Palatino Linotype" w:cs="Arial"/>
          <w:i/>
          <w:sz w:val="22"/>
          <w:szCs w:val="22"/>
          <w:lang w:eastAsia="es-MX"/>
        </w:rPr>
        <w:t xml:space="preserve"> (incluyendo impresoras, multifuncionales, </w:t>
      </w:r>
      <w:proofErr w:type="spellStart"/>
      <w:r w:rsidRPr="00043A6A">
        <w:rPr>
          <w:rFonts w:ascii="Palatino Linotype" w:hAnsi="Palatino Linotype" w:cs="Arial"/>
          <w:i/>
          <w:sz w:val="22"/>
          <w:szCs w:val="22"/>
          <w:lang w:eastAsia="es-MX"/>
        </w:rPr>
        <w:t>modems</w:t>
      </w:r>
      <w:proofErr w:type="spellEnd"/>
      <w:r w:rsidRPr="00043A6A">
        <w:rPr>
          <w:rFonts w:ascii="Palatino Linotype" w:hAnsi="Palatino Linotype" w:cs="Arial"/>
          <w:i/>
          <w:sz w:val="22"/>
          <w:szCs w:val="22"/>
          <w:lang w:eastAsia="es-MX"/>
        </w:rPr>
        <w:t>, etc.) telecomunicaciones, vehículos y mobiliario en 2018</w:t>
      </w:r>
    </w:p>
    <w:p w:rsidR="00E91D3C" w:rsidRPr="00043A6A" w:rsidRDefault="00E91D3C" w:rsidP="009217F5">
      <w:pPr>
        <w:ind w:left="851" w:right="901"/>
        <w:jc w:val="both"/>
        <w:rPr>
          <w:rFonts w:ascii="Palatino Linotype" w:hAnsi="Palatino Linotype" w:cs="Arial"/>
          <w:i/>
          <w:sz w:val="22"/>
          <w:szCs w:val="22"/>
          <w:lang w:eastAsia="es-MX"/>
        </w:rPr>
      </w:pPr>
    </w:p>
    <w:p w:rsidR="00CB3333" w:rsidRPr="00043A6A" w:rsidRDefault="00914B87" w:rsidP="009217F5">
      <w:pPr>
        <w:spacing w:line="360" w:lineRule="auto"/>
        <w:jc w:val="both"/>
        <w:rPr>
          <w:rFonts w:ascii="Palatino Linotype" w:hAnsi="Palatino Linotype" w:cs="Arial"/>
          <w:lang w:val="es-MX"/>
        </w:rPr>
      </w:pPr>
      <w:r w:rsidRPr="00043A6A">
        <w:rPr>
          <w:rFonts w:ascii="Palatino Linotype" w:hAnsi="Palatino Linotype" w:cs="Arial"/>
          <w:b/>
        </w:rPr>
        <w:t>MODALIDAD DE ENTREGA:</w:t>
      </w:r>
      <w:r w:rsidRPr="00043A6A">
        <w:rPr>
          <w:rFonts w:ascii="Palatino Linotype" w:hAnsi="Palatino Linotype" w:cs="Arial"/>
        </w:rPr>
        <w:t xml:space="preserve"> </w:t>
      </w:r>
      <w:r w:rsidR="00CB3333" w:rsidRPr="00043A6A">
        <w:rPr>
          <w:rFonts w:ascii="Palatino Linotype" w:hAnsi="Palatino Linotype" w:cs="Arial"/>
          <w:lang w:val="es-MX"/>
        </w:rPr>
        <w:t xml:space="preserve">Vía </w:t>
      </w:r>
      <w:r w:rsidR="00CB3333" w:rsidRPr="00043A6A">
        <w:rPr>
          <w:rFonts w:ascii="Palatino Linotype" w:hAnsi="Palatino Linotype" w:cs="Arial"/>
          <w:b/>
          <w:lang w:val="es-MX"/>
        </w:rPr>
        <w:t>SAIMEX</w:t>
      </w:r>
      <w:r w:rsidR="00CB3333" w:rsidRPr="00043A6A">
        <w:rPr>
          <w:rFonts w:ascii="Palatino Linotype" w:hAnsi="Palatino Linotype" w:cs="Arial"/>
          <w:lang w:val="es-MX"/>
        </w:rPr>
        <w:t>.</w:t>
      </w:r>
    </w:p>
    <w:p w:rsidR="00950909" w:rsidRPr="00043A6A" w:rsidRDefault="00950909" w:rsidP="009217F5">
      <w:pPr>
        <w:spacing w:line="360" w:lineRule="auto"/>
        <w:jc w:val="both"/>
        <w:rPr>
          <w:rFonts w:ascii="Palatino Linotype" w:hAnsi="Palatino Linotype"/>
          <w:b/>
          <w:szCs w:val="28"/>
          <w:lang w:val="es-MX"/>
        </w:rPr>
      </w:pPr>
    </w:p>
    <w:p w:rsidR="00CD6FAF" w:rsidRPr="00043A6A" w:rsidRDefault="00535903" w:rsidP="009217F5">
      <w:pPr>
        <w:spacing w:line="360" w:lineRule="auto"/>
        <w:jc w:val="both"/>
        <w:rPr>
          <w:rFonts w:ascii="Palatino Linotype" w:hAnsi="Palatino Linotype" w:cs="Arial"/>
          <w:lang w:val="es-ES_tradnl"/>
        </w:rPr>
      </w:pPr>
      <w:r w:rsidRPr="00043A6A">
        <w:rPr>
          <w:rFonts w:ascii="Palatino Linotype" w:hAnsi="Palatino Linotype"/>
          <w:b/>
          <w:sz w:val="28"/>
          <w:szCs w:val="28"/>
          <w:lang w:val="es-MX"/>
        </w:rPr>
        <w:t>II.</w:t>
      </w:r>
      <w:r w:rsidRPr="00043A6A">
        <w:rPr>
          <w:rFonts w:ascii="Palatino Linotype" w:hAnsi="Palatino Linotype"/>
          <w:sz w:val="28"/>
          <w:szCs w:val="28"/>
          <w:lang w:val="es-MX"/>
        </w:rPr>
        <w:t xml:space="preserve"> </w:t>
      </w:r>
      <w:r w:rsidR="00CD6FAF" w:rsidRPr="00043A6A">
        <w:rPr>
          <w:rFonts w:ascii="Palatino Linotype" w:hAnsi="Palatino Linotype" w:cs="Arial"/>
          <w:lang w:val="es-ES_tradnl"/>
        </w:rPr>
        <w:t xml:space="preserve">En cumplimiento al artículo 162 de la Ley de Transparencia y Acceso a la Información Pública del Estado de México y Municipios, </w:t>
      </w:r>
      <w:r w:rsidR="00CD6FAF" w:rsidRPr="00043A6A">
        <w:rPr>
          <w:rFonts w:ascii="Palatino Linotype" w:hAnsi="Palatino Linotype" w:cs="Arial"/>
          <w:b/>
          <w:lang w:val="es-ES_tradnl"/>
        </w:rPr>
        <w:t>EL SUJETO OBLIGADO</w:t>
      </w:r>
      <w:r w:rsidR="00CD6FAF" w:rsidRPr="00043A6A">
        <w:rPr>
          <w:rFonts w:ascii="Palatino Linotype" w:hAnsi="Palatino Linotype" w:cs="Arial"/>
          <w:lang w:val="es-ES_tradnl"/>
        </w:rPr>
        <w:t xml:space="preserve"> turnó la</w:t>
      </w:r>
      <w:r w:rsidR="00AF5456" w:rsidRPr="00043A6A">
        <w:rPr>
          <w:rFonts w:ascii="Palatino Linotype" w:hAnsi="Palatino Linotype" w:cs="Arial"/>
          <w:lang w:val="es-ES_tradnl"/>
        </w:rPr>
        <w:t>s</w:t>
      </w:r>
      <w:r w:rsidR="00CD6FAF" w:rsidRPr="00043A6A">
        <w:rPr>
          <w:rFonts w:ascii="Palatino Linotype" w:hAnsi="Palatino Linotype" w:cs="Arial"/>
          <w:lang w:val="es-ES_tradnl"/>
        </w:rPr>
        <w:t xml:space="preserve"> solicitud</w:t>
      </w:r>
      <w:r w:rsidR="00AF5456" w:rsidRPr="00043A6A">
        <w:rPr>
          <w:rFonts w:ascii="Palatino Linotype" w:hAnsi="Palatino Linotype" w:cs="Arial"/>
          <w:lang w:val="es-ES_tradnl"/>
        </w:rPr>
        <w:t>es</w:t>
      </w:r>
      <w:r w:rsidR="00CD6FAF" w:rsidRPr="00043A6A">
        <w:rPr>
          <w:rFonts w:ascii="Palatino Linotype" w:hAnsi="Palatino Linotype" w:cs="Arial"/>
          <w:lang w:val="es-ES_tradnl"/>
        </w:rPr>
        <w:t xml:space="preserve"> al Servidor Público Habilitado de </w:t>
      </w:r>
      <w:r w:rsidR="00846D92" w:rsidRPr="00043A6A">
        <w:rPr>
          <w:rFonts w:ascii="Palatino Linotype" w:hAnsi="Palatino Linotype" w:cs="Arial"/>
          <w:lang w:val="es-ES_tradnl"/>
        </w:rPr>
        <w:t>la</w:t>
      </w:r>
      <w:r w:rsidR="00D47477" w:rsidRPr="00043A6A">
        <w:rPr>
          <w:rFonts w:ascii="Palatino Linotype" w:hAnsi="Palatino Linotype" w:cs="Arial"/>
          <w:lang w:val="es-ES_tradnl"/>
        </w:rPr>
        <w:t xml:space="preserve"> </w:t>
      </w:r>
      <w:r w:rsidR="009563B1" w:rsidRPr="00043A6A">
        <w:rPr>
          <w:rFonts w:ascii="Palatino Linotype" w:hAnsi="Palatino Linotype" w:cs="Arial"/>
          <w:lang w:val="es-ES_tradnl"/>
        </w:rPr>
        <w:t>Dirección de Administración y Finanzas</w:t>
      </w:r>
      <w:r w:rsidR="00E91D3C" w:rsidRPr="00043A6A">
        <w:rPr>
          <w:rFonts w:ascii="Palatino Linotype" w:hAnsi="Palatino Linotype" w:cs="Arial"/>
          <w:lang w:val="es-ES_tradnl"/>
        </w:rPr>
        <w:t>, así como, al Departamento de Recursos Financieros</w:t>
      </w:r>
      <w:r w:rsidR="00CD6FAF" w:rsidRPr="00043A6A">
        <w:rPr>
          <w:rFonts w:ascii="Palatino Linotype" w:hAnsi="Palatino Linotype" w:cs="Arial"/>
          <w:lang w:val="es-ES_tradnl"/>
        </w:rPr>
        <w:t xml:space="preserve">; a efecto de que </w:t>
      </w:r>
      <w:r w:rsidR="00CD6FAF" w:rsidRPr="00043A6A">
        <w:rPr>
          <w:rFonts w:ascii="Palatino Linotype" w:hAnsi="Palatino Linotype" w:cs="Arial"/>
          <w:lang w:val="es-ES_tradnl"/>
        </w:rPr>
        <w:lastRenderedPageBreak/>
        <w:t xml:space="preserve">realizara la búsqueda y localización de la información tal como se desprende en las siguientes imágenes: </w:t>
      </w:r>
    </w:p>
    <w:p w:rsidR="00E91D3C" w:rsidRPr="00043A6A" w:rsidRDefault="00C25EB2" w:rsidP="009217F5">
      <w:pPr>
        <w:spacing w:line="360" w:lineRule="auto"/>
        <w:jc w:val="both"/>
        <w:rPr>
          <w:rFonts w:ascii="Palatino Linotype" w:hAnsi="Palatino Linotype" w:cs="Arial"/>
          <w:lang w:val="es-ES_tradnl"/>
        </w:rPr>
      </w:pPr>
      <w:r w:rsidRPr="00043A6A">
        <w:rPr>
          <w:rFonts w:ascii="Palatino Linotype" w:hAnsi="Palatino Linotype" w:cs="Arial"/>
          <w:noProof/>
          <w:lang w:val="es-MX" w:eastAsia="es-MX"/>
        </w:rPr>
        <mc:AlternateContent>
          <mc:Choice Requires="wps">
            <w:drawing>
              <wp:anchor distT="0" distB="0" distL="114300" distR="114300" simplePos="0" relativeHeight="251910144" behindDoc="0" locked="0" layoutInCell="1" allowOverlap="1" wp14:anchorId="430E5937" wp14:editId="188168A0">
                <wp:simplePos x="0" y="0"/>
                <wp:positionH relativeFrom="column">
                  <wp:posOffset>85165</wp:posOffset>
                </wp:positionH>
                <wp:positionV relativeFrom="paragraph">
                  <wp:posOffset>1118683</wp:posOffset>
                </wp:positionV>
                <wp:extent cx="1973580" cy="560294"/>
                <wp:effectExtent l="76200" t="38100" r="83820" b="87630"/>
                <wp:wrapNone/>
                <wp:docPr id="47" name="Rectángulo redondeado 47"/>
                <wp:cNvGraphicFramePr/>
                <a:graphic xmlns:a="http://schemas.openxmlformats.org/drawingml/2006/main">
                  <a:graphicData uri="http://schemas.microsoft.com/office/word/2010/wordprocessingShape">
                    <wps:wsp>
                      <wps:cNvSpPr/>
                      <wps:spPr>
                        <a:xfrm>
                          <a:off x="0" y="0"/>
                          <a:ext cx="1973580" cy="5602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917FB" id="Rectángulo redondeado 47" o:spid="_x0000_s1026" style="position:absolute;margin-left:6.7pt;margin-top:88.1pt;width:155.4pt;height:44.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" filled="f" strokecolor="red" strokeweight="2.25pt">
                <v:shadow on="t" color="black" opacity="22937f" origin=",.5" offset="0,.63889mm"/>
              </v:roundrect>
            </w:pict>
          </mc:Fallback>
        </mc:AlternateContent>
      </w:r>
      <w:r w:rsidRPr="00043A6A">
        <w:rPr>
          <w:rFonts w:ascii="Palatino Linotype" w:hAnsi="Palatino Linotype" w:cs="Arial"/>
          <w:noProof/>
          <w:lang w:val="es-MX" w:eastAsia="es-MX"/>
        </w:rPr>
        <mc:AlternateContent>
          <mc:Choice Requires="wps">
            <w:drawing>
              <wp:anchor distT="0" distB="0" distL="114300" distR="114300" simplePos="0" relativeHeight="251908096" behindDoc="0" locked="0" layoutInCell="1" allowOverlap="1" wp14:anchorId="430E5937" wp14:editId="188168A0">
                <wp:simplePos x="0" y="0"/>
                <wp:positionH relativeFrom="column">
                  <wp:posOffset>35859</wp:posOffset>
                </wp:positionH>
                <wp:positionV relativeFrom="paragraph">
                  <wp:posOffset>3543076</wp:posOffset>
                </wp:positionV>
                <wp:extent cx="1973580" cy="560294"/>
                <wp:effectExtent l="76200" t="38100" r="83820" b="87630"/>
                <wp:wrapNone/>
                <wp:docPr id="46" name="Rectángulo redondeado 46"/>
                <wp:cNvGraphicFramePr/>
                <a:graphic xmlns:a="http://schemas.openxmlformats.org/drawingml/2006/main">
                  <a:graphicData uri="http://schemas.microsoft.com/office/word/2010/wordprocessingShape">
                    <wps:wsp>
                      <wps:cNvSpPr/>
                      <wps:spPr>
                        <a:xfrm>
                          <a:off x="0" y="0"/>
                          <a:ext cx="1973580" cy="5602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B26DE" id="Rectángulo redondeado 46" o:spid="_x0000_s1026" style="position:absolute;margin-left:2.8pt;margin-top:279pt;width:155.4pt;height:44.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" filled="f" strokecolor="red" strokeweight="2.25pt">
                <v:shadow on="t" color="black" opacity="22937f" origin=",.5" offset="0,.63889mm"/>
              </v:roundrect>
            </w:pict>
          </mc:Fallback>
        </mc:AlternateContent>
      </w:r>
      <w:r w:rsidR="002F1DD5">
        <w:rPr>
          <w:rFonts w:ascii="Palatino Linotype" w:hAnsi="Palatino Linotype" w:cs="Arial"/>
          <w:noProof/>
          <w:lang w:val="es-MX" w:eastAsia="es-MX"/>
        </w:rPr>
        <w:drawing>
          <wp:inline distT="0" distB="0" distL="0" distR="0">
            <wp:extent cx="5792008" cy="231489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ítulo 18.png"/>
                    <pic:cNvPicPr/>
                  </pic:nvPicPr>
                  <pic:blipFill>
                    <a:blip r:embed="rId8">
                      <a:extLst>
                        <a:ext uri="{28A0092B-C50C-407E-A947-70E740481C1C}">
                          <a14:useLocalDpi xmlns:a14="http://schemas.microsoft.com/office/drawing/2010/main" val="0"/>
                        </a:ext>
                      </a:extLst>
                    </a:blip>
                    <a:stretch>
                      <a:fillRect/>
                    </a:stretch>
                  </pic:blipFill>
                  <pic:spPr>
                    <a:xfrm>
                      <a:off x="0" y="0"/>
                      <a:ext cx="5792008" cy="2314898"/>
                    </a:xfrm>
                    <a:prstGeom prst="rect">
                      <a:avLst/>
                    </a:prstGeom>
                  </pic:spPr>
                </pic:pic>
              </a:graphicData>
            </a:graphic>
          </wp:inline>
        </w:drawing>
      </w:r>
    </w:p>
    <w:p w:rsidR="00E91D3C" w:rsidRPr="00043A6A" w:rsidRDefault="00C25EB2" w:rsidP="009217F5">
      <w:pPr>
        <w:spacing w:line="360" w:lineRule="auto"/>
        <w:jc w:val="both"/>
        <w:rPr>
          <w:rFonts w:ascii="Palatino Linotype" w:hAnsi="Palatino Linotype" w:cs="Arial"/>
          <w:lang w:val="es-ES_tradnl"/>
        </w:rPr>
      </w:pPr>
      <w:r w:rsidRPr="00043A6A">
        <w:rPr>
          <w:rFonts w:ascii="Palatino Linotype" w:hAnsi="Palatino Linotype" w:cs="Arial"/>
          <w:noProof/>
          <w:lang w:val="es-MX" w:eastAsia="es-MX"/>
        </w:rPr>
        <mc:AlternateContent>
          <mc:Choice Requires="wps">
            <w:drawing>
              <wp:anchor distT="0" distB="0" distL="114300" distR="114300" simplePos="0" relativeHeight="251906048" behindDoc="0" locked="0" layoutInCell="1" allowOverlap="1" wp14:anchorId="430E5937" wp14:editId="188168A0">
                <wp:simplePos x="0" y="0"/>
                <wp:positionH relativeFrom="column">
                  <wp:posOffset>35859</wp:posOffset>
                </wp:positionH>
                <wp:positionV relativeFrom="paragraph">
                  <wp:posOffset>1125705</wp:posOffset>
                </wp:positionV>
                <wp:extent cx="1973580" cy="560294"/>
                <wp:effectExtent l="76200" t="38100" r="83820" b="87630"/>
                <wp:wrapNone/>
                <wp:docPr id="45" name="Rectángulo redondeado 45"/>
                <wp:cNvGraphicFramePr/>
                <a:graphic xmlns:a="http://schemas.openxmlformats.org/drawingml/2006/main">
                  <a:graphicData uri="http://schemas.microsoft.com/office/word/2010/wordprocessingShape">
                    <wps:wsp>
                      <wps:cNvSpPr/>
                      <wps:spPr>
                        <a:xfrm>
                          <a:off x="0" y="0"/>
                          <a:ext cx="1973580" cy="5602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E35B9" id="Rectángulo redondeado 45" o:spid="_x0000_s1026" style="position:absolute;margin-left:2.8pt;margin-top:88.65pt;width:155.4pt;height:44.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" filled="f" strokecolor="red" strokeweight="2.25pt">
                <v:shadow on="t" color="black" opacity="22937f" origin=",.5" offset="0,.63889mm"/>
              </v:roundrect>
            </w:pict>
          </mc:Fallback>
        </mc:AlternateContent>
      </w:r>
      <w:r w:rsidR="002F1DD5">
        <w:rPr>
          <w:rFonts w:ascii="Palatino Linotype" w:hAnsi="Palatino Linotype" w:cs="Arial"/>
          <w:noProof/>
          <w:lang w:val="es-MX" w:eastAsia="es-MX"/>
        </w:rPr>
        <w:drawing>
          <wp:inline distT="0" distB="0" distL="0" distR="0">
            <wp:extent cx="5792008" cy="232442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n título 18.png"/>
                    <pic:cNvPicPr/>
                  </pic:nvPicPr>
                  <pic:blipFill>
                    <a:blip r:embed="rId9">
                      <a:extLst>
                        <a:ext uri="{28A0092B-C50C-407E-A947-70E740481C1C}">
                          <a14:useLocalDpi xmlns:a14="http://schemas.microsoft.com/office/drawing/2010/main" val="0"/>
                        </a:ext>
                      </a:extLst>
                    </a:blip>
                    <a:stretch>
                      <a:fillRect/>
                    </a:stretch>
                  </pic:blipFill>
                  <pic:spPr>
                    <a:xfrm>
                      <a:off x="0" y="0"/>
                      <a:ext cx="5792008" cy="2324424"/>
                    </a:xfrm>
                    <a:prstGeom prst="rect">
                      <a:avLst/>
                    </a:prstGeom>
                  </pic:spPr>
                </pic:pic>
              </a:graphicData>
            </a:graphic>
          </wp:inline>
        </w:drawing>
      </w:r>
    </w:p>
    <w:p w:rsidR="00E91D3C" w:rsidRPr="00043A6A" w:rsidRDefault="00C25EB2" w:rsidP="009217F5">
      <w:pPr>
        <w:spacing w:line="360" w:lineRule="auto"/>
        <w:jc w:val="both"/>
        <w:rPr>
          <w:rFonts w:ascii="Palatino Linotype" w:hAnsi="Palatino Linotype" w:cs="Arial"/>
          <w:lang w:val="es-ES_tradnl"/>
        </w:rPr>
      </w:pPr>
      <w:r w:rsidRPr="00043A6A">
        <w:rPr>
          <w:rFonts w:ascii="Palatino Linotype" w:hAnsi="Palatino Linotype" w:cs="Arial"/>
          <w:noProof/>
          <w:lang w:val="es-MX" w:eastAsia="es-MX"/>
        </w:rPr>
        <w:lastRenderedPageBreak/>
        <mc:AlternateContent>
          <mc:Choice Requires="wps">
            <w:drawing>
              <wp:anchor distT="0" distB="0" distL="114300" distR="114300" simplePos="0" relativeHeight="251904000" behindDoc="0" locked="0" layoutInCell="1" allowOverlap="1" wp14:anchorId="430E5937" wp14:editId="188168A0">
                <wp:simplePos x="0" y="0"/>
                <wp:positionH relativeFrom="column">
                  <wp:posOffset>35560</wp:posOffset>
                </wp:positionH>
                <wp:positionV relativeFrom="paragraph">
                  <wp:posOffset>1141095</wp:posOffset>
                </wp:positionV>
                <wp:extent cx="1973580" cy="560294"/>
                <wp:effectExtent l="76200" t="38100" r="83820" b="87630"/>
                <wp:wrapNone/>
                <wp:docPr id="44" name="Rectángulo redondeado 44"/>
                <wp:cNvGraphicFramePr/>
                <a:graphic xmlns:a="http://schemas.openxmlformats.org/drawingml/2006/main">
                  <a:graphicData uri="http://schemas.microsoft.com/office/word/2010/wordprocessingShape">
                    <wps:wsp>
                      <wps:cNvSpPr/>
                      <wps:spPr>
                        <a:xfrm>
                          <a:off x="0" y="0"/>
                          <a:ext cx="1973580" cy="5602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18670" id="Rectángulo redondeado 44" o:spid="_x0000_s1026" style="position:absolute;margin-left:2.8pt;margin-top:89.85pt;width:155.4pt;height:44.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" filled="f" strokecolor="red" strokeweight="2.25pt">
                <v:shadow on="t" color="black" opacity="22937f" origin=",.5" offset="0,.63889mm"/>
              </v:roundrect>
            </w:pict>
          </mc:Fallback>
        </mc:AlternateContent>
      </w:r>
      <w:r w:rsidRPr="00043A6A">
        <w:rPr>
          <w:rFonts w:ascii="Palatino Linotype" w:hAnsi="Palatino Linotype" w:cs="Arial"/>
          <w:noProof/>
          <w:lang w:val="es-MX" w:eastAsia="es-MX"/>
        </w:rPr>
        <mc:AlternateContent>
          <mc:Choice Requires="wps">
            <w:drawing>
              <wp:anchor distT="0" distB="0" distL="114300" distR="114300" simplePos="0" relativeHeight="251901952" behindDoc="0" locked="0" layoutInCell="1" allowOverlap="1" wp14:anchorId="430E5937" wp14:editId="188168A0">
                <wp:simplePos x="0" y="0"/>
                <wp:positionH relativeFrom="column">
                  <wp:posOffset>35859</wp:posOffset>
                </wp:positionH>
                <wp:positionV relativeFrom="paragraph">
                  <wp:posOffset>3601794</wp:posOffset>
                </wp:positionV>
                <wp:extent cx="1973580" cy="560294"/>
                <wp:effectExtent l="76200" t="38100" r="83820" b="87630"/>
                <wp:wrapNone/>
                <wp:docPr id="43" name="Rectángulo redondeado 43"/>
                <wp:cNvGraphicFramePr/>
                <a:graphic xmlns:a="http://schemas.openxmlformats.org/drawingml/2006/main">
                  <a:graphicData uri="http://schemas.microsoft.com/office/word/2010/wordprocessingShape">
                    <wps:wsp>
                      <wps:cNvSpPr/>
                      <wps:spPr>
                        <a:xfrm>
                          <a:off x="0" y="0"/>
                          <a:ext cx="1973580" cy="5602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666EE" id="Rectángulo redondeado 43" o:spid="_x0000_s1026" style="position:absolute;margin-left:2.8pt;margin-top:283.6pt;width:155.4pt;height:44.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" filled="f" strokecolor="red" strokeweight="2.25pt">
                <v:shadow on="t" color="black" opacity="22937f" origin=",.5" offset="0,.63889mm"/>
              </v:roundrect>
            </w:pict>
          </mc:Fallback>
        </mc:AlternateContent>
      </w:r>
      <w:r w:rsidR="002F1DD5">
        <w:rPr>
          <w:rFonts w:ascii="Palatino Linotype" w:hAnsi="Palatino Linotype" w:cs="Arial"/>
          <w:noProof/>
          <w:lang w:val="es-MX" w:eastAsia="es-MX"/>
        </w:rPr>
        <w:drawing>
          <wp:inline distT="0" distB="0" distL="0" distR="0">
            <wp:extent cx="5792008" cy="234347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 título 18.png"/>
                    <pic:cNvPicPr/>
                  </pic:nvPicPr>
                  <pic:blipFill>
                    <a:blip r:embed="rId10">
                      <a:extLst>
                        <a:ext uri="{28A0092B-C50C-407E-A947-70E740481C1C}">
                          <a14:useLocalDpi xmlns:a14="http://schemas.microsoft.com/office/drawing/2010/main" val="0"/>
                        </a:ext>
                      </a:extLst>
                    </a:blip>
                    <a:stretch>
                      <a:fillRect/>
                    </a:stretch>
                  </pic:blipFill>
                  <pic:spPr>
                    <a:xfrm>
                      <a:off x="0" y="0"/>
                      <a:ext cx="5792008" cy="2343477"/>
                    </a:xfrm>
                    <a:prstGeom prst="rect">
                      <a:avLst/>
                    </a:prstGeom>
                  </pic:spPr>
                </pic:pic>
              </a:graphicData>
            </a:graphic>
          </wp:inline>
        </w:drawing>
      </w:r>
      <w:r w:rsidR="002F1DD5">
        <w:rPr>
          <w:rFonts w:ascii="Palatino Linotype" w:hAnsi="Palatino Linotype" w:cs="Arial"/>
          <w:noProof/>
          <w:lang w:val="es-MX" w:eastAsia="es-MX"/>
        </w:rPr>
        <w:drawing>
          <wp:inline distT="0" distB="0" distL="0" distR="0">
            <wp:extent cx="5792008" cy="23434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 título 18.png"/>
                    <pic:cNvPicPr/>
                  </pic:nvPicPr>
                  <pic:blipFill>
                    <a:blip r:embed="rId11">
                      <a:extLst>
                        <a:ext uri="{28A0092B-C50C-407E-A947-70E740481C1C}">
                          <a14:useLocalDpi xmlns:a14="http://schemas.microsoft.com/office/drawing/2010/main" val="0"/>
                        </a:ext>
                      </a:extLst>
                    </a:blip>
                    <a:stretch>
                      <a:fillRect/>
                    </a:stretch>
                  </pic:blipFill>
                  <pic:spPr>
                    <a:xfrm>
                      <a:off x="0" y="0"/>
                      <a:ext cx="5792008" cy="2343477"/>
                    </a:xfrm>
                    <a:prstGeom prst="rect">
                      <a:avLst/>
                    </a:prstGeom>
                  </pic:spPr>
                </pic:pic>
              </a:graphicData>
            </a:graphic>
          </wp:inline>
        </w:drawing>
      </w:r>
    </w:p>
    <w:p w:rsidR="006B1936" w:rsidRPr="00043A6A" w:rsidRDefault="00C25EB2" w:rsidP="009217F5">
      <w:pPr>
        <w:spacing w:line="360" w:lineRule="auto"/>
        <w:jc w:val="both"/>
        <w:rPr>
          <w:rFonts w:ascii="Palatino Linotype" w:hAnsi="Palatino Linotype" w:cs="Arial"/>
          <w:lang w:val="es-ES_tradnl"/>
        </w:rPr>
      </w:pPr>
      <w:r w:rsidRPr="00043A6A">
        <w:rPr>
          <w:rFonts w:ascii="Palatino Linotype" w:hAnsi="Palatino Linotype" w:cs="Arial"/>
          <w:noProof/>
          <w:lang w:val="es-MX" w:eastAsia="es-MX"/>
        </w:rPr>
        <mc:AlternateContent>
          <mc:Choice Requires="wps">
            <w:drawing>
              <wp:anchor distT="0" distB="0" distL="114300" distR="114300" simplePos="0" relativeHeight="251899904" behindDoc="0" locked="0" layoutInCell="1" allowOverlap="1" wp14:anchorId="430E5937" wp14:editId="188168A0">
                <wp:simplePos x="0" y="0"/>
                <wp:positionH relativeFrom="column">
                  <wp:posOffset>71718</wp:posOffset>
                </wp:positionH>
                <wp:positionV relativeFrom="paragraph">
                  <wp:posOffset>1116106</wp:posOffset>
                </wp:positionV>
                <wp:extent cx="1973580" cy="560294"/>
                <wp:effectExtent l="76200" t="38100" r="83820" b="87630"/>
                <wp:wrapNone/>
                <wp:docPr id="42" name="Rectángulo redondeado 42"/>
                <wp:cNvGraphicFramePr/>
                <a:graphic xmlns:a="http://schemas.openxmlformats.org/drawingml/2006/main">
                  <a:graphicData uri="http://schemas.microsoft.com/office/word/2010/wordprocessingShape">
                    <wps:wsp>
                      <wps:cNvSpPr/>
                      <wps:spPr>
                        <a:xfrm>
                          <a:off x="0" y="0"/>
                          <a:ext cx="1973580" cy="5602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90687" id="Rectángulo redondeado 42" o:spid="_x0000_s1026" style="position:absolute;margin-left:5.65pt;margin-top:87.9pt;width:155.4pt;height:44.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" filled="f" strokecolor="red" strokeweight="2.25pt">
                <v:shadow on="t" color="black" opacity="22937f" origin=",.5" offset="0,.63889mm"/>
              </v:roundrect>
            </w:pict>
          </mc:Fallback>
        </mc:AlternateContent>
      </w:r>
      <w:r w:rsidR="002F1DD5">
        <w:rPr>
          <w:rFonts w:ascii="Palatino Linotype" w:hAnsi="Palatino Linotype" w:cs="Arial"/>
          <w:noProof/>
          <w:lang w:val="es-MX" w:eastAsia="es-MX"/>
        </w:rPr>
        <w:drawing>
          <wp:inline distT="0" distB="0" distL="0" distR="0">
            <wp:extent cx="5792008" cy="234347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n título 18.png"/>
                    <pic:cNvPicPr/>
                  </pic:nvPicPr>
                  <pic:blipFill>
                    <a:blip r:embed="rId12">
                      <a:extLst>
                        <a:ext uri="{28A0092B-C50C-407E-A947-70E740481C1C}">
                          <a14:useLocalDpi xmlns:a14="http://schemas.microsoft.com/office/drawing/2010/main" val="0"/>
                        </a:ext>
                      </a:extLst>
                    </a:blip>
                    <a:stretch>
                      <a:fillRect/>
                    </a:stretch>
                  </pic:blipFill>
                  <pic:spPr>
                    <a:xfrm>
                      <a:off x="0" y="0"/>
                      <a:ext cx="5792008" cy="2343477"/>
                    </a:xfrm>
                    <a:prstGeom prst="rect">
                      <a:avLst/>
                    </a:prstGeom>
                  </pic:spPr>
                </pic:pic>
              </a:graphicData>
            </a:graphic>
          </wp:inline>
        </w:drawing>
      </w:r>
    </w:p>
    <w:p w:rsidR="006B1936" w:rsidRPr="00043A6A" w:rsidRDefault="00C25EB2" w:rsidP="009217F5">
      <w:pPr>
        <w:spacing w:line="360" w:lineRule="auto"/>
        <w:jc w:val="center"/>
        <w:rPr>
          <w:rFonts w:ascii="Palatino Linotype" w:hAnsi="Palatino Linotype" w:cs="Arial"/>
          <w:lang w:val="es-ES_tradnl"/>
        </w:rPr>
      </w:pPr>
      <w:r w:rsidRPr="00043A6A">
        <w:rPr>
          <w:rFonts w:ascii="Palatino Linotype" w:hAnsi="Palatino Linotype" w:cs="Arial"/>
          <w:noProof/>
          <w:lang w:val="es-MX" w:eastAsia="es-MX"/>
        </w:rPr>
        <w:lastRenderedPageBreak/>
        <mc:AlternateContent>
          <mc:Choice Requires="wps">
            <w:drawing>
              <wp:anchor distT="0" distB="0" distL="114300" distR="114300" simplePos="0" relativeHeight="251897856" behindDoc="0" locked="0" layoutInCell="1" allowOverlap="1" wp14:anchorId="430E5937" wp14:editId="188168A0">
                <wp:simplePos x="0" y="0"/>
                <wp:positionH relativeFrom="column">
                  <wp:posOffset>44824</wp:posOffset>
                </wp:positionH>
                <wp:positionV relativeFrom="paragraph">
                  <wp:posOffset>1127648</wp:posOffset>
                </wp:positionV>
                <wp:extent cx="1973580" cy="560294"/>
                <wp:effectExtent l="76200" t="38100" r="83820" b="87630"/>
                <wp:wrapNone/>
                <wp:docPr id="41" name="Rectángulo redondeado 41"/>
                <wp:cNvGraphicFramePr/>
                <a:graphic xmlns:a="http://schemas.openxmlformats.org/drawingml/2006/main">
                  <a:graphicData uri="http://schemas.microsoft.com/office/word/2010/wordprocessingShape">
                    <wps:wsp>
                      <wps:cNvSpPr/>
                      <wps:spPr>
                        <a:xfrm>
                          <a:off x="0" y="0"/>
                          <a:ext cx="1973580" cy="5602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B1440" id="Rectángulo redondeado 41" o:spid="_x0000_s1026" style="position:absolute;margin-left:3.55pt;margin-top:88.8pt;width:155.4pt;height:44.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" filled="f" strokecolor="red" strokeweight="2.25pt">
                <v:shadow on="t" color="black" opacity="22937f" origin=",.5" offset="0,.63889mm"/>
              </v:roundrect>
            </w:pict>
          </mc:Fallback>
        </mc:AlternateContent>
      </w:r>
      <w:r w:rsidRPr="00043A6A">
        <w:rPr>
          <w:rFonts w:ascii="Palatino Linotype" w:hAnsi="Palatino Linotype" w:cs="Arial"/>
          <w:noProof/>
          <w:lang w:val="es-MX" w:eastAsia="es-MX"/>
        </w:rPr>
        <mc:AlternateContent>
          <mc:Choice Requires="wps">
            <w:drawing>
              <wp:anchor distT="0" distB="0" distL="114300" distR="114300" simplePos="0" relativeHeight="251895808" behindDoc="0" locked="0" layoutInCell="1" allowOverlap="1" wp14:anchorId="430E5937" wp14:editId="188168A0">
                <wp:simplePos x="0" y="0"/>
                <wp:positionH relativeFrom="column">
                  <wp:posOffset>76200</wp:posOffset>
                </wp:positionH>
                <wp:positionV relativeFrom="paragraph">
                  <wp:posOffset>3569970</wp:posOffset>
                </wp:positionV>
                <wp:extent cx="1973580" cy="560294"/>
                <wp:effectExtent l="76200" t="38100" r="83820" b="87630"/>
                <wp:wrapNone/>
                <wp:docPr id="40" name="Rectángulo redondeado 40"/>
                <wp:cNvGraphicFramePr/>
                <a:graphic xmlns:a="http://schemas.openxmlformats.org/drawingml/2006/main">
                  <a:graphicData uri="http://schemas.microsoft.com/office/word/2010/wordprocessingShape">
                    <wps:wsp>
                      <wps:cNvSpPr/>
                      <wps:spPr>
                        <a:xfrm>
                          <a:off x="0" y="0"/>
                          <a:ext cx="1973580" cy="5602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65C21" id="Rectángulo redondeado 40" o:spid="_x0000_s1026" style="position:absolute;margin-left:6pt;margin-top:281.1pt;width:155.4pt;height:44.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" filled="f" strokecolor="red" strokeweight="2.25pt">
                <v:shadow on="t" color="black" opacity="22937f" origin=",.5" offset="0,.63889mm"/>
              </v:roundrect>
            </w:pict>
          </mc:Fallback>
        </mc:AlternateContent>
      </w:r>
      <w:r w:rsidR="002F1DD5">
        <w:rPr>
          <w:rFonts w:ascii="Palatino Linotype" w:hAnsi="Palatino Linotype" w:cs="Arial"/>
          <w:noProof/>
          <w:lang w:val="es-MX" w:eastAsia="es-MX"/>
        </w:rPr>
        <w:drawing>
          <wp:inline distT="0" distB="0" distL="0" distR="0">
            <wp:extent cx="5792008" cy="234347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n título 18.png"/>
                    <pic:cNvPicPr/>
                  </pic:nvPicPr>
                  <pic:blipFill>
                    <a:blip r:embed="rId13">
                      <a:extLst>
                        <a:ext uri="{28A0092B-C50C-407E-A947-70E740481C1C}">
                          <a14:useLocalDpi xmlns:a14="http://schemas.microsoft.com/office/drawing/2010/main" val="0"/>
                        </a:ext>
                      </a:extLst>
                    </a:blip>
                    <a:stretch>
                      <a:fillRect/>
                    </a:stretch>
                  </pic:blipFill>
                  <pic:spPr>
                    <a:xfrm>
                      <a:off x="0" y="0"/>
                      <a:ext cx="5792008" cy="2343477"/>
                    </a:xfrm>
                    <a:prstGeom prst="rect">
                      <a:avLst/>
                    </a:prstGeom>
                  </pic:spPr>
                </pic:pic>
              </a:graphicData>
            </a:graphic>
          </wp:inline>
        </w:drawing>
      </w:r>
      <w:r w:rsidR="002F1DD5">
        <w:rPr>
          <w:rFonts w:ascii="Palatino Linotype" w:hAnsi="Palatino Linotype" w:cs="Arial"/>
          <w:noProof/>
          <w:lang w:val="es-MX" w:eastAsia="es-MX"/>
        </w:rPr>
        <w:drawing>
          <wp:inline distT="0" distB="0" distL="0" distR="0">
            <wp:extent cx="5792008" cy="234347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n título 18.png"/>
                    <pic:cNvPicPr/>
                  </pic:nvPicPr>
                  <pic:blipFill>
                    <a:blip r:embed="rId14">
                      <a:extLst>
                        <a:ext uri="{28A0092B-C50C-407E-A947-70E740481C1C}">
                          <a14:useLocalDpi xmlns:a14="http://schemas.microsoft.com/office/drawing/2010/main" val="0"/>
                        </a:ext>
                      </a:extLst>
                    </a:blip>
                    <a:stretch>
                      <a:fillRect/>
                    </a:stretch>
                  </pic:blipFill>
                  <pic:spPr>
                    <a:xfrm>
                      <a:off x="0" y="0"/>
                      <a:ext cx="5792008" cy="2343477"/>
                    </a:xfrm>
                    <a:prstGeom prst="rect">
                      <a:avLst/>
                    </a:prstGeom>
                  </pic:spPr>
                </pic:pic>
              </a:graphicData>
            </a:graphic>
          </wp:inline>
        </w:drawing>
      </w:r>
    </w:p>
    <w:p w:rsidR="00476DCB" w:rsidRPr="00043A6A" w:rsidRDefault="00C25EB2" w:rsidP="009217F5">
      <w:pPr>
        <w:spacing w:line="360" w:lineRule="auto"/>
        <w:jc w:val="center"/>
        <w:rPr>
          <w:rFonts w:ascii="Palatino Linotype" w:hAnsi="Palatino Linotype" w:cs="Arial"/>
          <w:lang w:val="es-ES_tradnl"/>
        </w:rPr>
      </w:pPr>
      <w:r w:rsidRPr="00043A6A">
        <w:rPr>
          <w:rFonts w:ascii="Palatino Linotype" w:hAnsi="Palatino Linotype" w:cs="Arial"/>
          <w:noProof/>
          <w:lang w:val="es-MX" w:eastAsia="es-MX"/>
        </w:rPr>
        <mc:AlternateContent>
          <mc:Choice Requires="wps">
            <w:drawing>
              <wp:anchor distT="0" distB="0" distL="114300" distR="114300" simplePos="0" relativeHeight="251893760" behindDoc="0" locked="0" layoutInCell="1" allowOverlap="1" wp14:anchorId="430E5937" wp14:editId="188168A0">
                <wp:simplePos x="0" y="0"/>
                <wp:positionH relativeFrom="column">
                  <wp:posOffset>0</wp:posOffset>
                </wp:positionH>
                <wp:positionV relativeFrom="paragraph">
                  <wp:posOffset>1148752</wp:posOffset>
                </wp:positionV>
                <wp:extent cx="1973580" cy="560294"/>
                <wp:effectExtent l="76200" t="38100" r="83820" b="87630"/>
                <wp:wrapNone/>
                <wp:docPr id="39" name="Rectángulo redondeado 39"/>
                <wp:cNvGraphicFramePr/>
                <a:graphic xmlns:a="http://schemas.openxmlformats.org/drawingml/2006/main">
                  <a:graphicData uri="http://schemas.microsoft.com/office/word/2010/wordprocessingShape">
                    <wps:wsp>
                      <wps:cNvSpPr/>
                      <wps:spPr>
                        <a:xfrm>
                          <a:off x="0" y="0"/>
                          <a:ext cx="1973580" cy="5602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11D8A" id="Rectángulo redondeado 39" o:spid="_x0000_s1026" style="position:absolute;margin-left:0;margin-top:90.45pt;width:155.4pt;height:44.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" filled="f" strokecolor="red" strokeweight="2.25pt">
                <v:shadow on="t" color="black" opacity="22937f" origin=",.5" offset="0,.63889mm"/>
              </v:roundrect>
            </w:pict>
          </mc:Fallback>
        </mc:AlternateContent>
      </w:r>
      <w:r w:rsidR="002F1DD5">
        <w:rPr>
          <w:rFonts w:ascii="Palatino Linotype" w:hAnsi="Palatino Linotype" w:cs="Arial"/>
          <w:noProof/>
          <w:lang w:val="es-MX" w:eastAsia="es-MX"/>
        </w:rPr>
        <w:drawing>
          <wp:inline distT="0" distB="0" distL="0" distR="0">
            <wp:extent cx="5792008" cy="2353003"/>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n título 18.png"/>
                    <pic:cNvPicPr/>
                  </pic:nvPicPr>
                  <pic:blipFill>
                    <a:blip r:embed="rId15">
                      <a:extLst>
                        <a:ext uri="{28A0092B-C50C-407E-A947-70E740481C1C}">
                          <a14:useLocalDpi xmlns:a14="http://schemas.microsoft.com/office/drawing/2010/main" val="0"/>
                        </a:ext>
                      </a:extLst>
                    </a:blip>
                    <a:stretch>
                      <a:fillRect/>
                    </a:stretch>
                  </pic:blipFill>
                  <pic:spPr>
                    <a:xfrm>
                      <a:off x="0" y="0"/>
                      <a:ext cx="5792008" cy="2353003"/>
                    </a:xfrm>
                    <a:prstGeom prst="rect">
                      <a:avLst/>
                    </a:prstGeom>
                  </pic:spPr>
                </pic:pic>
              </a:graphicData>
            </a:graphic>
          </wp:inline>
        </w:drawing>
      </w:r>
    </w:p>
    <w:p w:rsidR="00476DCB" w:rsidRPr="00043A6A" w:rsidRDefault="00C25EB2" w:rsidP="009217F5">
      <w:pPr>
        <w:spacing w:line="360" w:lineRule="auto"/>
        <w:jc w:val="center"/>
        <w:rPr>
          <w:rFonts w:ascii="Palatino Linotype" w:hAnsi="Palatino Linotype" w:cs="Arial"/>
          <w:lang w:val="es-ES_tradnl"/>
        </w:rPr>
      </w:pPr>
      <w:r w:rsidRPr="00043A6A">
        <w:rPr>
          <w:rFonts w:ascii="Palatino Linotype" w:hAnsi="Palatino Linotype" w:cs="Arial"/>
          <w:noProof/>
          <w:lang w:val="es-MX" w:eastAsia="es-MX"/>
        </w:rPr>
        <w:lastRenderedPageBreak/>
        <mc:AlternateContent>
          <mc:Choice Requires="wps">
            <w:drawing>
              <wp:anchor distT="0" distB="0" distL="114300" distR="114300" simplePos="0" relativeHeight="251891712" behindDoc="0" locked="0" layoutInCell="1" allowOverlap="1" wp14:anchorId="430E5937" wp14:editId="188168A0">
                <wp:simplePos x="0" y="0"/>
                <wp:positionH relativeFrom="column">
                  <wp:posOffset>58383</wp:posOffset>
                </wp:positionH>
                <wp:positionV relativeFrom="paragraph">
                  <wp:posOffset>1141058</wp:posOffset>
                </wp:positionV>
                <wp:extent cx="1973580" cy="564776"/>
                <wp:effectExtent l="76200" t="38100" r="83820" b="102235"/>
                <wp:wrapNone/>
                <wp:docPr id="38" name="Rectángulo redondeado 38"/>
                <wp:cNvGraphicFramePr/>
                <a:graphic xmlns:a="http://schemas.openxmlformats.org/drawingml/2006/main">
                  <a:graphicData uri="http://schemas.microsoft.com/office/word/2010/wordprocessingShape">
                    <wps:wsp>
                      <wps:cNvSpPr/>
                      <wps:spPr>
                        <a:xfrm>
                          <a:off x="0" y="0"/>
                          <a:ext cx="1973580" cy="564776"/>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8D209" id="Rectángulo redondeado 38" o:spid="_x0000_s1026" style="position:absolute;margin-left:4.6pt;margin-top:89.85pt;width:155.4pt;height:44.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" filled="f" strokecolor="red" strokeweight="2.25pt">
                <v:shadow on="t" color="black" opacity="22937f" origin=",.5" offset="0,.63889mm"/>
              </v:roundrect>
            </w:pict>
          </mc:Fallback>
        </mc:AlternateContent>
      </w:r>
      <w:r w:rsidRPr="00043A6A">
        <w:rPr>
          <w:rFonts w:ascii="Palatino Linotype" w:hAnsi="Palatino Linotype" w:cs="Arial"/>
          <w:noProof/>
          <w:lang w:val="es-MX" w:eastAsia="es-MX"/>
        </w:rPr>
        <mc:AlternateContent>
          <mc:Choice Requires="wps">
            <w:drawing>
              <wp:anchor distT="0" distB="0" distL="114300" distR="114300" simplePos="0" relativeHeight="251889664" behindDoc="0" locked="0" layoutInCell="1" allowOverlap="1" wp14:anchorId="430E5937" wp14:editId="188168A0">
                <wp:simplePos x="0" y="0"/>
                <wp:positionH relativeFrom="column">
                  <wp:posOffset>31377</wp:posOffset>
                </wp:positionH>
                <wp:positionV relativeFrom="paragraph">
                  <wp:posOffset>3592195</wp:posOffset>
                </wp:positionV>
                <wp:extent cx="1973580" cy="560294"/>
                <wp:effectExtent l="76200" t="38100" r="83820" b="87630"/>
                <wp:wrapNone/>
                <wp:docPr id="37" name="Rectángulo redondeado 37"/>
                <wp:cNvGraphicFramePr/>
                <a:graphic xmlns:a="http://schemas.openxmlformats.org/drawingml/2006/main">
                  <a:graphicData uri="http://schemas.microsoft.com/office/word/2010/wordprocessingShape">
                    <wps:wsp>
                      <wps:cNvSpPr/>
                      <wps:spPr>
                        <a:xfrm>
                          <a:off x="0" y="0"/>
                          <a:ext cx="1973580" cy="5602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4E3C0" id="Rectángulo redondeado 37" o:spid="_x0000_s1026" style="position:absolute;margin-left:2.45pt;margin-top:282.85pt;width:155.4pt;height:44.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" filled="f" strokecolor="red" strokeweight="2.25pt">
                <v:shadow on="t" color="black" opacity="22937f" origin=",.5" offset="0,.63889mm"/>
              </v:roundrect>
            </w:pict>
          </mc:Fallback>
        </mc:AlternateContent>
      </w:r>
      <w:r w:rsidR="002F1DD5">
        <w:rPr>
          <w:rFonts w:ascii="Palatino Linotype" w:hAnsi="Palatino Linotype" w:cs="Arial"/>
          <w:noProof/>
          <w:lang w:val="es-MX" w:eastAsia="es-MX"/>
        </w:rPr>
        <w:drawing>
          <wp:inline distT="0" distB="0" distL="0" distR="0">
            <wp:extent cx="5792008" cy="2353003"/>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n título 18.png"/>
                    <pic:cNvPicPr/>
                  </pic:nvPicPr>
                  <pic:blipFill>
                    <a:blip r:embed="rId16">
                      <a:extLst>
                        <a:ext uri="{28A0092B-C50C-407E-A947-70E740481C1C}">
                          <a14:useLocalDpi xmlns:a14="http://schemas.microsoft.com/office/drawing/2010/main" val="0"/>
                        </a:ext>
                      </a:extLst>
                    </a:blip>
                    <a:stretch>
                      <a:fillRect/>
                    </a:stretch>
                  </pic:blipFill>
                  <pic:spPr>
                    <a:xfrm>
                      <a:off x="0" y="0"/>
                      <a:ext cx="5792008" cy="2353003"/>
                    </a:xfrm>
                    <a:prstGeom prst="rect">
                      <a:avLst/>
                    </a:prstGeom>
                  </pic:spPr>
                </pic:pic>
              </a:graphicData>
            </a:graphic>
          </wp:inline>
        </w:drawing>
      </w:r>
      <w:r w:rsidR="002F1DD5">
        <w:rPr>
          <w:rFonts w:ascii="Palatino Linotype" w:hAnsi="Palatino Linotype" w:cs="Arial"/>
          <w:noProof/>
          <w:lang w:val="es-MX" w:eastAsia="es-MX"/>
        </w:rPr>
        <w:drawing>
          <wp:inline distT="0" distB="0" distL="0" distR="0">
            <wp:extent cx="5792008" cy="236253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n título 18.png"/>
                    <pic:cNvPicPr/>
                  </pic:nvPicPr>
                  <pic:blipFill>
                    <a:blip r:embed="rId17">
                      <a:extLst>
                        <a:ext uri="{28A0092B-C50C-407E-A947-70E740481C1C}">
                          <a14:useLocalDpi xmlns:a14="http://schemas.microsoft.com/office/drawing/2010/main" val="0"/>
                        </a:ext>
                      </a:extLst>
                    </a:blip>
                    <a:stretch>
                      <a:fillRect/>
                    </a:stretch>
                  </pic:blipFill>
                  <pic:spPr>
                    <a:xfrm>
                      <a:off x="0" y="0"/>
                      <a:ext cx="5792008" cy="2362530"/>
                    </a:xfrm>
                    <a:prstGeom prst="rect">
                      <a:avLst/>
                    </a:prstGeom>
                  </pic:spPr>
                </pic:pic>
              </a:graphicData>
            </a:graphic>
          </wp:inline>
        </w:drawing>
      </w:r>
    </w:p>
    <w:p w:rsidR="00476DCB" w:rsidRPr="00043A6A" w:rsidRDefault="00C25EB2" w:rsidP="009217F5">
      <w:pPr>
        <w:spacing w:line="360" w:lineRule="auto"/>
        <w:jc w:val="center"/>
        <w:rPr>
          <w:rFonts w:ascii="Palatino Linotype" w:hAnsi="Palatino Linotype" w:cs="Arial"/>
          <w:lang w:val="es-ES_tradnl"/>
        </w:rPr>
      </w:pPr>
      <w:r w:rsidRPr="00043A6A">
        <w:rPr>
          <w:rFonts w:ascii="Palatino Linotype" w:hAnsi="Palatino Linotype" w:cs="Arial"/>
          <w:noProof/>
          <w:lang w:val="es-MX" w:eastAsia="es-MX"/>
        </w:rPr>
        <mc:AlternateContent>
          <mc:Choice Requires="wps">
            <w:drawing>
              <wp:anchor distT="0" distB="0" distL="114300" distR="114300" simplePos="0" relativeHeight="251887616" behindDoc="0" locked="0" layoutInCell="1" allowOverlap="1" wp14:anchorId="430E5937" wp14:editId="188168A0">
                <wp:simplePos x="0" y="0"/>
                <wp:positionH relativeFrom="column">
                  <wp:posOffset>31377</wp:posOffset>
                </wp:positionH>
                <wp:positionV relativeFrom="paragraph">
                  <wp:posOffset>1134036</wp:posOffset>
                </wp:positionV>
                <wp:extent cx="1973580" cy="560294"/>
                <wp:effectExtent l="76200" t="38100" r="83820" b="87630"/>
                <wp:wrapNone/>
                <wp:docPr id="36" name="Rectángulo redondeado 36"/>
                <wp:cNvGraphicFramePr/>
                <a:graphic xmlns:a="http://schemas.openxmlformats.org/drawingml/2006/main">
                  <a:graphicData uri="http://schemas.microsoft.com/office/word/2010/wordprocessingShape">
                    <wps:wsp>
                      <wps:cNvSpPr/>
                      <wps:spPr>
                        <a:xfrm>
                          <a:off x="0" y="0"/>
                          <a:ext cx="1973580" cy="5602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8E418" id="Rectángulo redondeado 36" o:spid="_x0000_s1026" style="position:absolute;margin-left:2.45pt;margin-top:89.3pt;width:155.4pt;height:44.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" filled="f" strokecolor="red" strokeweight="2.25pt">
                <v:shadow on="t" color="black" opacity="22937f" origin=",.5" offset="0,.63889mm"/>
              </v:roundrect>
            </w:pict>
          </mc:Fallback>
        </mc:AlternateContent>
      </w:r>
      <w:r w:rsidR="002F1DD5">
        <w:rPr>
          <w:rFonts w:ascii="Palatino Linotype" w:hAnsi="Palatino Linotype" w:cs="Arial"/>
          <w:noProof/>
          <w:lang w:val="es-MX" w:eastAsia="es-MX"/>
        </w:rPr>
        <w:drawing>
          <wp:inline distT="0" distB="0" distL="0" distR="0">
            <wp:extent cx="5792008" cy="236253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in título 18.png"/>
                    <pic:cNvPicPr/>
                  </pic:nvPicPr>
                  <pic:blipFill>
                    <a:blip r:embed="rId18">
                      <a:extLst>
                        <a:ext uri="{28A0092B-C50C-407E-A947-70E740481C1C}">
                          <a14:useLocalDpi xmlns:a14="http://schemas.microsoft.com/office/drawing/2010/main" val="0"/>
                        </a:ext>
                      </a:extLst>
                    </a:blip>
                    <a:stretch>
                      <a:fillRect/>
                    </a:stretch>
                  </pic:blipFill>
                  <pic:spPr>
                    <a:xfrm>
                      <a:off x="0" y="0"/>
                      <a:ext cx="5792008" cy="2362530"/>
                    </a:xfrm>
                    <a:prstGeom prst="rect">
                      <a:avLst/>
                    </a:prstGeom>
                  </pic:spPr>
                </pic:pic>
              </a:graphicData>
            </a:graphic>
          </wp:inline>
        </w:drawing>
      </w:r>
    </w:p>
    <w:p w:rsidR="00476DCB" w:rsidRPr="00043A6A" w:rsidRDefault="00C25EB2" w:rsidP="009217F5">
      <w:pPr>
        <w:spacing w:line="360" w:lineRule="auto"/>
        <w:jc w:val="center"/>
        <w:rPr>
          <w:rFonts w:ascii="Palatino Linotype" w:hAnsi="Palatino Linotype" w:cs="Arial"/>
          <w:lang w:val="es-ES_tradnl"/>
        </w:rPr>
      </w:pPr>
      <w:r w:rsidRPr="00043A6A">
        <w:rPr>
          <w:rFonts w:ascii="Palatino Linotype" w:hAnsi="Palatino Linotype" w:cs="Arial"/>
          <w:noProof/>
          <w:lang w:val="es-MX" w:eastAsia="es-MX"/>
        </w:rPr>
        <w:lastRenderedPageBreak/>
        <mc:AlternateContent>
          <mc:Choice Requires="wps">
            <w:drawing>
              <wp:anchor distT="0" distB="0" distL="114300" distR="114300" simplePos="0" relativeHeight="251872256" behindDoc="0" locked="0" layoutInCell="1" allowOverlap="1" wp14:anchorId="6155DB7C" wp14:editId="35D20441">
                <wp:simplePos x="0" y="0"/>
                <wp:positionH relativeFrom="column">
                  <wp:posOffset>62865</wp:posOffset>
                </wp:positionH>
                <wp:positionV relativeFrom="paragraph">
                  <wp:posOffset>1150022</wp:posOffset>
                </wp:positionV>
                <wp:extent cx="1973580" cy="560294"/>
                <wp:effectExtent l="76200" t="38100" r="83820" b="87630"/>
                <wp:wrapNone/>
                <wp:docPr id="6" name="Rectángulo redondeado 6"/>
                <wp:cNvGraphicFramePr/>
                <a:graphic xmlns:a="http://schemas.openxmlformats.org/drawingml/2006/main">
                  <a:graphicData uri="http://schemas.microsoft.com/office/word/2010/wordprocessingShape">
                    <wps:wsp>
                      <wps:cNvSpPr/>
                      <wps:spPr>
                        <a:xfrm>
                          <a:off x="0" y="0"/>
                          <a:ext cx="1973580" cy="5602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5BC5F" id="Rectángulo redondeado 6" o:spid="_x0000_s1026" style="position:absolute;margin-left:4.95pt;margin-top:90.55pt;width:155.4pt;height:44.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" filled="f" strokecolor="red" strokeweight="2.25pt">
                <v:shadow on="t" color="black" opacity="22937f" origin=",.5" offset="0,.63889mm"/>
              </v:roundrect>
            </w:pict>
          </mc:Fallback>
        </mc:AlternateContent>
      </w:r>
      <w:r w:rsidR="002F1DD5">
        <w:rPr>
          <w:rFonts w:ascii="Palatino Linotype" w:hAnsi="Palatino Linotype" w:cs="Arial"/>
          <w:noProof/>
          <w:lang w:val="es-MX" w:eastAsia="es-MX"/>
        </w:rPr>
        <w:drawing>
          <wp:inline distT="0" distB="0" distL="0" distR="0">
            <wp:extent cx="5792008" cy="236253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in título 18.png"/>
                    <pic:cNvPicPr/>
                  </pic:nvPicPr>
                  <pic:blipFill>
                    <a:blip r:embed="rId19">
                      <a:extLst>
                        <a:ext uri="{28A0092B-C50C-407E-A947-70E740481C1C}">
                          <a14:useLocalDpi xmlns:a14="http://schemas.microsoft.com/office/drawing/2010/main" val="0"/>
                        </a:ext>
                      </a:extLst>
                    </a:blip>
                    <a:stretch>
                      <a:fillRect/>
                    </a:stretch>
                  </pic:blipFill>
                  <pic:spPr>
                    <a:xfrm>
                      <a:off x="0" y="0"/>
                      <a:ext cx="5792008" cy="2362530"/>
                    </a:xfrm>
                    <a:prstGeom prst="rect">
                      <a:avLst/>
                    </a:prstGeom>
                  </pic:spPr>
                </pic:pic>
              </a:graphicData>
            </a:graphic>
          </wp:inline>
        </w:drawing>
      </w:r>
    </w:p>
    <w:p w:rsidR="00E91D3C" w:rsidRPr="00043A6A" w:rsidRDefault="00E91D3C" w:rsidP="009217F5">
      <w:pPr>
        <w:spacing w:line="360" w:lineRule="auto"/>
        <w:jc w:val="center"/>
        <w:rPr>
          <w:rFonts w:ascii="Palatino Linotype" w:hAnsi="Palatino Linotype" w:cs="Arial"/>
          <w:lang w:val="es-ES_tradnl"/>
        </w:rPr>
      </w:pPr>
      <w:r w:rsidRPr="00043A6A">
        <w:rPr>
          <w:rFonts w:ascii="Palatino Linotype" w:hAnsi="Palatino Linotype" w:cs="Arial"/>
          <w:noProof/>
          <w:lang w:val="es-MX" w:eastAsia="es-MX"/>
        </w:rPr>
        <w:drawing>
          <wp:inline distT="0" distB="0" distL="0" distR="0">
            <wp:extent cx="5791835" cy="19431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 - copia - copia.png"/>
                    <pic:cNvPicPr/>
                  </pic:nvPicPr>
                  <pic:blipFill>
                    <a:blip r:embed="rId20">
                      <a:extLst>
                        <a:ext uri="{28A0092B-C50C-407E-A947-70E740481C1C}">
                          <a14:useLocalDpi xmlns:a14="http://schemas.microsoft.com/office/drawing/2010/main" val="0"/>
                        </a:ext>
                      </a:extLst>
                    </a:blip>
                    <a:stretch>
                      <a:fillRect/>
                    </a:stretch>
                  </pic:blipFill>
                  <pic:spPr>
                    <a:xfrm>
                      <a:off x="0" y="0"/>
                      <a:ext cx="5796360" cy="1944618"/>
                    </a:xfrm>
                    <a:prstGeom prst="rect">
                      <a:avLst/>
                    </a:prstGeom>
                  </pic:spPr>
                </pic:pic>
              </a:graphicData>
            </a:graphic>
          </wp:inline>
        </w:drawing>
      </w:r>
      <w:r w:rsidRPr="00043A6A">
        <w:rPr>
          <w:rFonts w:ascii="Palatino Linotype" w:hAnsi="Palatino Linotype" w:cs="Arial"/>
          <w:noProof/>
          <w:lang w:val="es-MX" w:eastAsia="es-MX"/>
        </w:rPr>
        <w:drawing>
          <wp:inline distT="0" distB="0" distL="0" distR="0">
            <wp:extent cx="5818094" cy="17221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 - copia (2).png"/>
                    <pic:cNvPicPr/>
                  </pic:nvPicPr>
                  <pic:blipFill>
                    <a:blip r:embed="rId21">
                      <a:extLst>
                        <a:ext uri="{28A0092B-C50C-407E-A947-70E740481C1C}">
                          <a14:useLocalDpi xmlns:a14="http://schemas.microsoft.com/office/drawing/2010/main" val="0"/>
                        </a:ext>
                      </a:extLst>
                    </a:blip>
                    <a:stretch>
                      <a:fillRect/>
                    </a:stretch>
                  </pic:blipFill>
                  <pic:spPr>
                    <a:xfrm>
                      <a:off x="0" y="0"/>
                      <a:ext cx="5822383" cy="1723390"/>
                    </a:xfrm>
                    <a:prstGeom prst="rect">
                      <a:avLst/>
                    </a:prstGeom>
                  </pic:spPr>
                </pic:pic>
              </a:graphicData>
            </a:graphic>
          </wp:inline>
        </w:drawing>
      </w:r>
    </w:p>
    <w:p w:rsidR="009563B1" w:rsidRPr="00043A6A" w:rsidRDefault="009563B1" w:rsidP="009217F5">
      <w:pPr>
        <w:spacing w:line="360" w:lineRule="auto"/>
        <w:jc w:val="both"/>
        <w:rPr>
          <w:rFonts w:ascii="Palatino Linotype" w:hAnsi="Palatino Linotype" w:cs="Arial"/>
          <w:lang w:val="es-ES_tradnl"/>
        </w:rPr>
      </w:pPr>
    </w:p>
    <w:p w:rsidR="00C25EB2" w:rsidRPr="00043A6A" w:rsidRDefault="00C25EB2" w:rsidP="009217F5">
      <w:pPr>
        <w:spacing w:line="360" w:lineRule="auto"/>
        <w:jc w:val="both"/>
        <w:rPr>
          <w:rFonts w:ascii="Palatino Linotype" w:hAnsi="Palatino Linotype"/>
        </w:rPr>
      </w:pPr>
      <w:r w:rsidRPr="00043A6A">
        <w:rPr>
          <w:rFonts w:ascii="Palatino Linotype" w:hAnsi="Palatino Linotype"/>
          <w:b/>
          <w:sz w:val="28"/>
          <w:szCs w:val="28"/>
          <w:lang w:val="es-MX"/>
        </w:rPr>
        <w:t>III.</w:t>
      </w:r>
      <w:r w:rsidRPr="00043A6A">
        <w:rPr>
          <w:rFonts w:ascii="Palatino Linotype" w:hAnsi="Palatino Linotype"/>
          <w:sz w:val="28"/>
          <w:szCs w:val="28"/>
          <w:lang w:val="es-MX"/>
        </w:rPr>
        <w:t xml:space="preserve"> </w:t>
      </w:r>
      <w:r w:rsidRPr="00043A6A">
        <w:rPr>
          <w:rFonts w:ascii="Palatino Linotype" w:hAnsi="Palatino Linotype"/>
        </w:rPr>
        <w:t xml:space="preserve">De las constancias que obran en </w:t>
      </w:r>
      <w:r w:rsidRPr="00043A6A">
        <w:rPr>
          <w:rFonts w:ascii="Palatino Linotype" w:hAnsi="Palatino Linotype"/>
          <w:b/>
        </w:rPr>
        <w:t>EL SAIMEX,</w:t>
      </w:r>
      <w:r w:rsidRPr="00043A6A">
        <w:rPr>
          <w:rFonts w:ascii="Palatino Linotype" w:hAnsi="Palatino Linotype"/>
        </w:rPr>
        <w:t xml:space="preserve"> se advierte que en fecha trece de septiembre de dos mil </w:t>
      </w:r>
      <w:r w:rsidRPr="00043A6A">
        <w:rPr>
          <w:rFonts w:ascii="Palatino Linotype" w:hAnsi="Palatino Linotype" w:cs="Arial"/>
        </w:rPr>
        <w:t>dieciocho</w:t>
      </w:r>
      <w:r w:rsidRPr="00043A6A">
        <w:rPr>
          <w:rFonts w:ascii="Palatino Linotype" w:hAnsi="Palatino Linotype"/>
        </w:rPr>
        <w:t xml:space="preserve">, </w:t>
      </w:r>
      <w:r w:rsidRPr="00043A6A">
        <w:rPr>
          <w:rFonts w:ascii="Palatino Linotype" w:hAnsi="Palatino Linotype"/>
          <w:b/>
        </w:rPr>
        <w:t xml:space="preserve">EL SUJETO OBLIGADO </w:t>
      </w:r>
      <w:r w:rsidRPr="00043A6A">
        <w:rPr>
          <w:rFonts w:ascii="Palatino Linotype" w:hAnsi="Palatino Linotype"/>
        </w:rPr>
        <w:t xml:space="preserve">notificó las prórrogas de </w:t>
      </w:r>
      <w:r w:rsidRPr="00043A6A">
        <w:rPr>
          <w:rFonts w:ascii="Palatino Linotype" w:hAnsi="Palatino Linotype"/>
        </w:rPr>
        <w:lastRenderedPageBreak/>
        <w:t xml:space="preserve">siete días para dar respuesta a las solicitudes de información planteadas por </w:t>
      </w:r>
      <w:r w:rsidRPr="00043A6A">
        <w:rPr>
          <w:rFonts w:ascii="Palatino Linotype" w:hAnsi="Palatino Linotype"/>
          <w:b/>
        </w:rPr>
        <w:t>L</w:t>
      </w:r>
      <w:r w:rsidR="00C21E63" w:rsidRPr="00043A6A">
        <w:rPr>
          <w:rFonts w:ascii="Palatino Linotype" w:hAnsi="Palatino Linotype"/>
          <w:b/>
        </w:rPr>
        <w:t>A</w:t>
      </w:r>
      <w:r w:rsidRPr="00043A6A">
        <w:rPr>
          <w:rFonts w:ascii="Palatino Linotype" w:hAnsi="Palatino Linotype"/>
          <w:b/>
        </w:rPr>
        <w:t xml:space="preserve"> RECURRENTE</w:t>
      </w:r>
      <w:r w:rsidRPr="00043A6A">
        <w:rPr>
          <w:rFonts w:ascii="Palatino Linotype" w:hAnsi="Palatino Linotype"/>
        </w:rPr>
        <w:t>, en los siguientes términos:</w:t>
      </w:r>
    </w:p>
    <w:p w:rsidR="00C25EB2" w:rsidRPr="00043A6A" w:rsidRDefault="00C25EB2" w:rsidP="009217F5">
      <w:pPr>
        <w:jc w:val="both"/>
        <w:rPr>
          <w:rFonts w:ascii="Palatino Linotype" w:hAnsi="Palatino Linotype"/>
        </w:rPr>
      </w:pPr>
    </w:p>
    <w:p w:rsidR="00C25EB2" w:rsidRPr="00043A6A" w:rsidRDefault="00C25EB2"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C25EB2" w:rsidRPr="00043A6A" w:rsidRDefault="00C25EB2" w:rsidP="009217F5">
      <w:pPr>
        <w:ind w:left="851" w:right="901"/>
        <w:jc w:val="both"/>
        <w:rPr>
          <w:rFonts w:ascii="Palatino Linotype" w:hAnsi="Palatino Linotype" w:cs="Arial"/>
          <w:i/>
          <w:sz w:val="22"/>
          <w:szCs w:val="22"/>
          <w:lang w:eastAsia="es-MX"/>
        </w:rPr>
      </w:pPr>
    </w:p>
    <w:p w:rsidR="00C25EB2" w:rsidRPr="00043A6A" w:rsidRDefault="00C25EB2"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Se aprobó la prorroga en la septuagésima quinta sesión extraordinaria del comité de transparencia…” (</w:t>
      </w:r>
      <w:proofErr w:type="gramStart"/>
      <w:r w:rsidRPr="00043A6A">
        <w:rPr>
          <w:rFonts w:ascii="Palatino Linotype" w:hAnsi="Palatino Linotype" w:cs="Arial"/>
          <w:i/>
          <w:sz w:val="22"/>
          <w:szCs w:val="22"/>
          <w:lang w:eastAsia="es-MX"/>
        </w:rPr>
        <w:t>sic</w:t>
      </w:r>
      <w:proofErr w:type="gramEnd"/>
      <w:r w:rsidRPr="00043A6A">
        <w:rPr>
          <w:rFonts w:ascii="Palatino Linotype" w:hAnsi="Palatino Linotype" w:cs="Arial"/>
          <w:i/>
          <w:sz w:val="22"/>
          <w:szCs w:val="22"/>
          <w:lang w:eastAsia="es-MX"/>
        </w:rPr>
        <w:t>)</w:t>
      </w:r>
    </w:p>
    <w:p w:rsidR="00C25EB2" w:rsidRPr="00043A6A" w:rsidRDefault="00C25EB2" w:rsidP="009217F5">
      <w:pPr>
        <w:jc w:val="both"/>
        <w:rPr>
          <w:rFonts w:ascii="Palatino Linotype" w:hAnsi="Palatino Linotype"/>
        </w:rPr>
      </w:pPr>
    </w:p>
    <w:p w:rsidR="00C25EB2" w:rsidRPr="00043A6A" w:rsidRDefault="00C25EB2" w:rsidP="009217F5">
      <w:pPr>
        <w:spacing w:line="360" w:lineRule="auto"/>
        <w:jc w:val="both"/>
        <w:rPr>
          <w:rFonts w:ascii="Palatino Linotype" w:hAnsi="Palatino Linotype" w:cs="Arial"/>
        </w:rPr>
      </w:pPr>
      <w:r w:rsidRPr="00043A6A">
        <w:rPr>
          <w:rFonts w:ascii="Palatino Linotype" w:hAnsi="Palatino Linotype"/>
        </w:rPr>
        <w:t>Precisando que, dichas prórrogas no cumplieron  con lo dispuesto en el artículo 163, párrafo segundo y 49</w:t>
      </w:r>
      <w:r w:rsidR="00D03160" w:rsidRPr="00043A6A">
        <w:rPr>
          <w:rFonts w:ascii="Palatino Linotype" w:hAnsi="Palatino Linotype"/>
        </w:rPr>
        <w:t>,</w:t>
      </w:r>
      <w:r w:rsidRPr="00043A6A">
        <w:rPr>
          <w:rFonts w:ascii="Palatino Linotype" w:hAnsi="Palatino Linotype"/>
        </w:rPr>
        <w:t xml:space="preserve"> fracción II de la </w:t>
      </w:r>
      <w:r w:rsidRPr="00043A6A">
        <w:rPr>
          <w:rFonts w:ascii="Palatino Linotype" w:hAnsi="Palatino Linotype" w:cs="Arial"/>
        </w:rPr>
        <w:t>Ley de Transparencia y Acceso a la Información Pública del Estado de México y Municipios.</w:t>
      </w:r>
    </w:p>
    <w:p w:rsidR="00C25EB2" w:rsidRPr="00043A6A" w:rsidRDefault="00C25EB2" w:rsidP="009217F5">
      <w:pPr>
        <w:spacing w:line="360" w:lineRule="auto"/>
        <w:jc w:val="both"/>
        <w:rPr>
          <w:rFonts w:ascii="Palatino Linotype" w:hAnsi="Palatino Linotype"/>
          <w:b/>
          <w:szCs w:val="28"/>
          <w:lang w:val="es-MX"/>
        </w:rPr>
      </w:pPr>
    </w:p>
    <w:p w:rsidR="00C542C8" w:rsidRPr="00043A6A" w:rsidRDefault="00846D92" w:rsidP="009217F5">
      <w:pPr>
        <w:spacing w:line="360" w:lineRule="auto"/>
        <w:jc w:val="both"/>
        <w:rPr>
          <w:rFonts w:ascii="Palatino Linotype" w:hAnsi="Palatino Linotype" w:cs="Arial"/>
          <w:lang w:val="es-ES_tradnl"/>
        </w:rPr>
      </w:pPr>
      <w:r w:rsidRPr="00043A6A">
        <w:rPr>
          <w:rFonts w:ascii="Palatino Linotype" w:hAnsi="Palatino Linotype" w:cs="Arial"/>
          <w:noProof/>
          <w:lang w:val="es-MX" w:eastAsia="es-MX"/>
        </w:rPr>
        <mc:AlternateContent>
          <mc:Choice Requires="wps">
            <w:drawing>
              <wp:anchor distT="0" distB="0" distL="114300" distR="114300" simplePos="0" relativeHeight="251809792" behindDoc="0" locked="0" layoutInCell="1" allowOverlap="1" wp14:anchorId="2D7CBC22" wp14:editId="254A33A1">
                <wp:simplePos x="0" y="0"/>
                <wp:positionH relativeFrom="column">
                  <wp:posOffset>48895</wp:posOffset>
                </wp:positionH>
                <wp:positionV relativeFrom="paragraph">
                  <wp:posOffset>5601162</wp:posOffset>
                </wp:positionV>
                <wp:extent cx="1918682" cy="415636"/>
                <wp:effectExtent l="76200" t="38100" r="81915" b="99060"/>
                <wp:wrapNone/>
                <wp:docPr id="27" name="Rectángulo redondeado 27"/>
                <wp:cNvGraphicFramePr/>
                <a:graphic xmlns:a="http://schemas.openxmlformats.org/drawingml/2006/main">
                  <a:graphicData uri="http://schemas.microsoft.com/office/word/2010/wordprocessingShape">
                    <wps:wsp>
                      <wps:cNvSpPr/>
                      <wps:spPr>
                        <a:xfrm>
                          <a:off x="0" y="0"/>
                          <a:ext cx="1918682" cy="415636"/>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C726EE" id="Rectángulo redondeado 27" o:spid="_x0000_s1026" style="position:absolute;margin-left:3.85pt;margin-top:441.05pt;width:151.1pt;height:32.7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" filled="f" strokecolor="red" strokeweight="2.25pt">
                <v:shadow on="t" color="black" opacity="22937f" origin=",.5" offset="0,.63889mm"/>
              </v:roundrect>
            </w:pict>
          </mc:Fallback>
        </mc:AlternateContent>
      </w:r>
      <w:r w:rsidRPr="00043A6A">
        <w:rPr>
          <w:rFonts w:ascii="Palatino Linotype" w:hAnsi="Palatino Linotype"/>
          <w:b/>
          <w:sz w:val="28"/>
          <w:szCs w:val="28"/>
          <w:lang w:val="es-MX"/>
        </w:rPr>
        <w:t>I</w:t>
      </w:r>
      <w:r w:rsidR="00C25EB2" w:rsidRPr="00043A6A">
        <w:rPr>
          <w:rFonts w:ascii="Palatino Linotype" w:hAnsi="Palatino Linotype"/>
          <w:b/>
          <w:sz w:val="28"/>
          <w:szCs w:val="28"/>
          <w:lang w:val="es-MX"/>
        </w:rPr>
        <w:t>V</w:t>
      </w:r>
      <w:r w:rsidRPr="00043A6A">
        <w:rPr>
          <w:rFonts w:ascii="Palatino Linotype" w:hAnsi="Palatino Linotype"/>
          <w:b/>
          <w:sz w:val="28"/>
          <w:szCs w:val="28"/>
          <w:lang w:val="es-MX"/>
        </w:rPr>
        <w:t>.</w:t>
      </w:r>
      <w:r w:rsidR="00C542C8" w:rsidRPr="00043A6A">
        <w:rPr>
          <w:rFonts w:ascii="Palatino Linotype" w:hAnsi="Palatino Linotype"/>
          <w:b/>
          <w:sz w:val="28"/>
          <w:szCs w:val="28"/>
          <w:lang w:val="es-MX"/>
        </w:rPr>
        <w:t xml:space="preserve"> </w:t>
      </w:r>
      <w:r w:rsidR="00C542C8" w:rsidRPr="00043A6A">
        <w:rPr>
          <w:rFonts w:ascii="Palatino Linotype" w:hAnsi="Palatino Linotype" w:cs="Arial"/>
        </w:rPr>
        <w:t>E</w:t>
      </w:r>
      <w:r w:rsidR="00C542C8" w:rsidRPr="00043A6A">
        <w:rPr>
          <w:rFonts w:ascii="Palatino Linotype" w:hAnsi="Palatino Linotype" w:cs="Arial"/>
          <w:lang w:val="es-ES_tradnl"/>
        </w:rPr>
        <w:t xml:space="preserve">l día </w:t>
      </w:r>
      <w:r w:rsidR="00C25EB2" w:rsidRPr="00043A6A">
        <w:rPr>
          <w:rFonts w:ascii="Palatino Linotype" w:hAnsi="Palatino Linotype" w:cs="Arial"/>
          <w:lang w:val="es-ES_tradnl"/>
        </w:rPr>
        <w:t xml:space="preserve">veinticuatro de septiembre </w:t>
      </w:r>
      <w:r w:rsidR="00C542C8" w:rsidRPr="00043A6A">
        <w:rPr>
          <w:rFonts w:ascii="Palatino Linotype" w:hAnsi="Palatino Linotype" w:cs="Arial"/>
          <w:lang w:val="es-ES_tradnl"/>
        </w:rPr>
        <w:t xml:space="preserve">de dos mil </w:t>
      </w:r>
      <w:r w:rsidR="005841A8" w:rsidRPr="00043A6A">
        <w:rPr>
          <w:rFonts w:ascii="Palatino Linotype" w:hAnsi="Palatino Linotype" w:cs="Arial"/>
          <w:lang w:val="es-ES_tradnl"/>
        </w:rPr>
        <w:t>dieciocho</w:t>
      </w:r>
      <w:r w:rsidR="00C542C8" w:rsidRPr="00043A6A">
        <w:rPr>
          <w:rFonts w:ascii="Palatino Linotype" w:hAnsi="Palatino Linotype" w:cs="Arial"/>
          <w:lang w:val="es-ES_tradnl"/>
        </w:rPr>
        <w:t>, el Responsable de la Unidad de Transparencia del</w:t>
      </w:r>
      <w:r w:rsidR="00C542C8" w:rsidRPr="00043A6A">
        <w:rPr>
          <w:rFonts w:ascii="Palatino Linotype" w:hAnsi="Palatino Linotype" w:cs="Arial"/>
          <w:b/>
          <w:lang w:val="es-ES_tradnl"/>
        </w:rPr>
        <w:t xml:space="preserve"> SUJETO OBLIGADO</w:t>
      </w:r>
      <w:r w:rsidR="00C542C8" w:rsidRPr="00043A6A">
        <w:rPr>
          <w:rFonts w:ascii="Palatino Linotype" w:hAnsi="Palatino Linotype" w:cs="Arial"/>
          <w:lang w:val="es-ES_tradnl"/>
        </w:rPr>
        <w:t xml:space="preserve"> dio respuesta a las solicitudes de información, en los siguientes términos:</w:t>
      </w:r>
    </w:p>
    <w:p w:rsidR="00BB13FE" w:rsidRPr="00043A6A" w:rsidRDefault="00BB13FE" w:rsidP="009217F5">
      <w:pPr>
        <w:ind w:right="901"/>
        <w:rPr>
          <w:rFonts w:ascii="Palatino Linotype" w:hAnsi="Palatino Linotype"/>
          <w:b/>
          <w:bCs/>
        </w:rPr>
      </w:pPr>
    </w:p>
    <w:p w:rsidR="00BB13FE" w:rsidRPr="00043A6A" w:rsidRDefault="00E5237A"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w:t>
      </w:r>
      <w:r w:rsidR="00BB13FE" w:rsidRPr="00043A6A">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B13FE" w:rsidRPr="00043A6A" w:rsidRDefault="00BB13FE" w:rsidP="009217F5">
      <w:pPr>
        <w:ind w:left="851" w:right="901"/>
        <w:jc w:val="right"/>
        <w:rPr>
          <w:rFonts w:ascii="Palatino Linotype" w:hAnsi="Palatino Linotype" w:cs="Arial"/>
          <w:i/>
          <w:sz w:val="22"/>
          <w:szCs w:val="22"/>
          <w:lang w:eastAsia="es-MX"/>
        </w:rPr>
      </w:pPr>
    </w:p>
    <w:p w:rsidR="00E5237A" w:rsidRPr="00043A6A" w:rsidRDefault="00BB13FE"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las solicitudes de información registradas con el folio número 00978/UPVT/IP/2018, 00979/UPVT/IP/2018, 00980/UPVT/IP/2018, 00981/UPVT/IP/2018, 00982/UPVT/IP/2018, 00983/UPVT/IP/2018, 00984/UPVT/IP/2018, 00985/UPVT/IP/2018, 00986/UPVT/IP/2018, 00987/UPVT/IP/2018, 00988/UPVT/IP/2018, 00989/UPVT/IP/2018, 00990/UPVT/IP/2018, que realizó el </w:t>
      </w:r>
      <w:r w:rsidRPr="00043A6A">
        <w:rPr>
          <w:rFonts w:ascii="Palatino Linotype" w:hAnsi="Palatino Linotype" w:cs="Arial"/>
          <w:i/>
          <w:sz w:val="22"/>
          <w:szCs w:val="22"/>
          <w:lang w:eastAsia="es-MX"/>
        </w:rPr>
        <w:lastRenderedPageBreak/>
        <w:t xml:space="preserve">23 de agosto del año en curso, sírvase encontrar en archivo adjunto copia digitalizada en formato </w:t>
      </w:r>
      <w:proofErr w:type="spellStart"/>
      <w:r w:rsidRPr="00043A6A">
        <w:rPr>
          <w:rFonts w:ascii="Palatino Linotype" w:hAnsi="Palatino Linotype" w:cs="Arial"/>
          <w:i/>
          <w:sz w:val="22"/>
          <w:szCs w:val="22"/>
          <w:lang w:eastAsia="es-MX"/>
        </w:rPr>
        <w:t>pdf</w:t>
      </w:r>
      <w:proofErr w:type="spellEnd"/>
      <w:r w:rsidRPr="00043A6A">
        <w:rPr>
          <w:rFonts w:ascii="Palatino Linotype" w:hAnsi="Palatino Linotype" w:cs="Arial"/>
          <w:i/>
          <w:sz w:val="22"/>
          <w:szCs w:val="22"/>
          <w:lang w:eastAsia="es-MX"/>
        </w:rPr>
        <w:t xml:space="preserve"> del oficio emitido por los servidores públicos habilitados del Departamento de Recursos Humanos y Materiales y Recursos Financieros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E5237A" w:rsidRPr="00043A6A">
        <w:rPr>
          <w:rFonts w:ascii="Palatino Linotype" w:hAnsi="Palatino Linotype" w:cs="Arial"/>
          <w:i/>
          <w:sz w:val="22"/>
          <w:szCs w:val="22"/>
          <w:lang w:eastAsia="es-MX"/>
        </w:rPr>
        <w:t>” (</w:t>
      </w:r>
      <w:proofErr w:type="gramStart"/>
      <w:r w:rsidR="00E5237A" w:rsidRPr="00043A6A">
        <w:rPr>
          <w:rFonts w:ascii="Palatino Linotype" w:hAnsi="Palatino Linotype" w:cs="Arial"/>
          <w:i/>
          <w:sz w:val="22"/>
          <w:szCs w:val="22"/>
          <w:lang w:eastAsia="es-MX"/>
        </w:rPr>
        <w:t>sic</w:t>
      </w:r>
      <w:proofErr w:type="gramEnd"/>
      <w:r w:rsidR="00E5237A" w:rsidRPr="00043A6A">
        <w:rPr>
          <w:rFonts w:ascii="Palatino Linotype" w:hAnsi="Palatino Linotype" w:cs="Arial"/>
          <w:i/>
          <w:sz w:val="22"/>
          <w:szCs w:val="22"/>
          <w:lang w:eastAsia="es-MX"/>
        </w:rPr>
        <w:t>)</w:t>
      </w:r>
    </w:p>
    <w:p w:rsidR="00E5237A" w:rsidRPr="00043A6A" w:rsidRDefault="00E5237A" w:rsidP="009217F5">
      <w:pPr>
        <w:ind w:right="901"/>
        <w:jc w:val="both"/>
        <w:rPr>
          <w:rFonts w:ascii="Palatino Linotype" w:hAnsi="Palatino Linotype" w:cs="Arial"/>
          <w:i/>
          <w:sz w:val="22"/>
          <w:szCs w:val="22"/>
          <w:lang w:eastAsia="es-MX"/>
        </w:rPr>
      </w:pPr>
    </w:p>
    <w:p w:rsidR="00E5237A" w:rsidRPr="00043A6A" w:rsidRDefault="00E5237A" w:rsidP="009217F5">
      <w:pPr>
        <w:pStyle w:val="Prrafodelista"/>
        <w:spacing w:line="360" w:lineRule="auto"/>
        <w:ind w:left="0"/>
        <w:contextualSpacing w:val="0"/>
        <w:jc w:val="both"/>
        <w:rPr>
          <w:rFonts w:ascii="Palatino Linotype" w:hAnsi="Palatino Linotype"/>
        </w:rPr>
      </w:pPr>
      <w:r w:rsidRPr="00043A6A">
        <w:rPr>
          <w:rFonts w:ascii="Palatino Linotype" w:hAnsi="Palatino Linotype"/>
        </w:rPr>
        <w:t>Advirtiendo de dicha</w:t>
      </w:r>
      <w:r w:rsidR="002D4825" w:rsidRPr="00043A6A">
        <w:rPr>
          <w:rFonts w:ascii="Palatino Linotype" w:hAnsi="Palatino Linotype"/>
        </w:rPr>
        <w:t>s</w:t>
      </w:r>
      <w:r w:rsidRPr="00043A6A">
        <w:rPr>
          <w:rFonts w:ascii="Palatino Linotype" w:hAnsi="Palatino Linotype"/>
        </w:rPr>
        <w:t xml:space="preserve"> respuesta</w:t>
      </w:r>
      <w:r w:rsidR="002D4825" w:rsidRPr="00043A6A">
        <w:rPr>
          <w:rFonts w:ascii="Palatino Linotype" w:hAnsi="Palatino Linotype"/>
        </w:rPr>
        <w:t>s</w:t>
      </w:r>
      <w:r w:rsidRPr="00043A6A">
        <w:rPr>
          <w:rFonts w:ascii="Palatino Linotype" w:hAnsi="Palatino Linotype"/>
        </w:rPr>
        <w:t xml:space="preserve"> que, </w:t>
      </w:r>
      <w:r w:rsidRPr="00043A6A">
        <w:rPr>
          <w:rFonts w:ascii="Palatino Linotype" w:hAnsi="Palatino Linotype" w:cs="Arial"/>
          <w:b/>
        </w:rPr>
        <w:t>EL SUJETO OBLIGADO</w:t>
      </w:r>
      <w:r w:rsidRPr="00043A6A">
        <w:rPr>
          <w:rFonts w:ascii="Palatino Linotype" w:hAnsi="Palatino Linotype"/>
        </w:rPr>
        <w:t xml:space="preserve"> acompañó los</w:t>
      </w:r>
      <w:r w:rsidRPr="00043A6A">
        <w:rPr>
          <w:rFonts w:ascii="Palatino Linotype" w:hAnsi="Palatino Linotype" w:cs="Arial"/>
        </w:rPr>
        <w:t xml:space="preserve"> archivos </w:t>
      </w:r>
      <w:hyperlink r:id="rId22" w:tgtFrame="_blank" w:history="1">
        <w:r w:rsidR="002D4825" w:rsidRPr="00043A6A">
          <w:rPr>
            <w:rFonts w:ascii="Palatino Linotype" w:hAnsi="Palatino Linotype" w:cs="Arial"/>
            <w:b/>
          </w:rPr>
          <w:t>288.pdf</w:t>
        </w:r>
      </w:hyperlink>
      <w:r w:rsidR="002D4825" w:rsidRPr="00043A6A">
        <w:rPr>
          <w:rFonts w:ascii="Palatino Linotype" w:hAnsi="Palatino Linotype" w:cs="Arial"/>
        </w:rPr>
        <w:t xml:space="preserve">, </w:t>
      </w:r>
      <w:hyperlink r:id="rId23" w:tgtFrame="_blank" w:history="1">
        <w:r w:rsidR="002D4825" w:rsidRPr="00043A6A">
          <w:rPr>
            <w:rFonts w:ascii="Palatino Linotype" w:hAnsi="Palatino Linotype" w:cs="Arial"/>
            <w:b/>
          </w:rPr>
          <w:t>00978-0990UPVTIP2018.pdf</w:t>
        </w:r>
      </w:hyperlink>
      <w:r w:rsidR="002D4825" w:rsidRPr="00043A6A">
        <w:rPr>
          <w:rFonts w:ascii="Palatino Linotype" w:hAnsi="Palatino Linotype" w:cs="Arial"/>
        </w:rPr>
        <w:t xml:space="preserve"> y </w:t>
      </w:r>
      <w:hyperlink r:id="rId24" w:tgtFrame="_blank" w:history="1">
        <w:r w:rsidR="002D4825" w:rsidRPr="00043A6A">
          <w:rPr>
            <w:rFonts w:ascii="Palatino Linotype" w:hAnsi="Palatino Linotype" w:cs="Arial"/>
            <w:b/>
          </w:rPr>
          <w:t>SOLICITUD 978 a 990.pdf</w:t>
        </w:r>
      </w:hyperlink>
      <w:r w:rsidRPr="00043A6A">
        <w:rPr>
          <w:rFonts w:ascii="Palatino Linotype" w:hAnsi="Palatino Linotype"/>
          <w:b/>
          <w:lang w:val="es-MX"/>
        </w:rPr>
        <w:t xml:space="preserve">, </w:t>
      </w:r>
      <w:r w:rsidRPr="00043A6A">
        <w:rPr>
          <w:rFonts w:ascii="Palatino Linotype" w:hAnsi="Palatino Linotype"/>
        </w:rPr>
        <w:t>los cuales, se omiten su inserción por ser del conocimiento de las partes.</w:t>
      </w:r>
    </w:p>
    <w:p w:rsidR="002E264D" w:rsidRPr="00043A6A" w:rsidRDefault="002E264D" w:rsidP="009217F5">
      <w:pPr>
        <w:spacing w:line="360" w:lineRule="auto"/>
        <w:ind w:right="901"/>
        <w:rPr>
          <w:rFonts w:ascii="Palatino Linotype" w:hAnsi="Palatino Linotype" w:cs="Arial"/>
          <w:lang w:val="es-ES_tradnl"/>
        </w:rPr>
      </w:pPr>
    </w:p>
    <w:p w:rsidR="004D7AD7" w:rsidRPr="00043A6A" w:rsidRDefault="00167DF4" w:rsidP="009217F5">
      <w:pPr>
        <w:pStyle w:val="Prrafodelista"/>
        <w:spacing w:line="360" w:lineRule="auto"/>
        <w:ind w:left="0"/>
        <w:jc w:val="both"/>
        <w:rPr>
          <w:rFonts w:ascii="Palatino Linotype" w:hAnsi="Palatino Linotype" w:cs="Arial"/>
        </w:rPr>
      </w:pPr>
      <w:r w:rsidRPr="00043A6A">
        <w:rPr>
          <w:rFonts w:ascii="Palatino Linotype" w:hAnsi="Palatino Linotype" w:cs="Arial"/>
          <w:b/>
          <w:sz w:val="28"/>
        </w:rPr>
        <w:t xml:space="preserve">IV. </w:t>
      </w:r>
      <w:r w:rsidR="004D7AD7" w:rsidRPr="00043A6A">
        <w:rPr>
          <w:rFonts w:ascii="Palatino Linotype" w:hAnsi="Palatino Linotype"/>
        </w:rPr>
        <w:t xml:space="preserve">Inconforme con las </w:t>
      </w:r>
      <w:r w:rsidR="004D7AD7" w:rsidRPr="00043A6A">
        <w:rPr>
          <w:rFonts w:ascii="Palatino Linotype" w:hAnsi="Palatino Linotype" w:cs="Arial"/>
        </w:rPr>
        <w:t xml:space="preserve">respuestas, el </w:t>
      </w:r>
      <w:r w:rsidR="002D4825" w:rsidRPr="00043A6A">
        <w:rPr>
          <w:rFonts w:ascii="Palatino Linotype" w:hAnsi="Palatino Linotype" w:cs="Arial"/>
        </w:rPr>
        <w:t xml:space="preserve">veinticinco de septiembre </w:t>
      </w:r>
      <w:r w:rsidR="004D7AD7" w:rsidRPr="00043A6A">
        <w:rPr>
          <w:rFonts w:ascii="Palatino Linotype" w:hAnsi="Palatino Linotype" w:cs="Arial"/>
        </w:rPr>
        <w:t xml:space="preserve">de dos mil dieciocho, </w:t>
      </w:r>
      <w:r w:rsidR="00C21E63" w:rsidRPr="00043A6A">
        <w:rPr>
          <w:rFonts w:ascii="Palatino Linotype" w:hAnsi="Palatino Linotype"/>
          <w:b/>
        </w:rPr>
        <w:t>LA</w:t>
      </w:r>
      <w:r w:rsidR="004D7AD7" w:rsidRPr="00043A6A">
        <w:rPr>
          <w:rFonts w:ascii="Palatino Linotype" w:hAnsi="Palatino Linotype"/>
          <w:b/>
        </w:rPr>
        <w:t xml:space="preserve"> RECURRENTE</w:t>
      </w:r>
      <w:r w:rsidR="004D7AD7" w:rsidRPr="00043A6A">
        <w:rPr>
          <w:rFonts w:ascii="Palatino Linotype" w:hAnsi="Palatino Linotype"/>
        </w:rPr>
        <w:t xml:space="preserve"> interpuso los recursos de revisión objeto del presente estudio, los cuales fueron registrados en </w:t>
      </w:r>
      <w:r w:rsidR="004D7AD7" w:rsidRPr="00043A6A">
        <w:rPr>
          <w:rFonts w:ascii="Palatino Linotype" w:hAnsi="Palatino Linotype"/>
          <w:b/>
        </w:rPr>
        <w:t>EL SAIMEX</w:t>
      </w:r>
      <w:r w:rsidR="004D7AD7" w:rsidRPr="00043A6A">
        <w:rPr>
          <w:rFonts w:ascii="Palatino Linotype" w:hAnsi="Palatino Linotype"/>
        </w:rPr>
        <w:t xml:space="preserve"> y se le</w:t>
      </w:r>
      <w:r w:rsidR="00FD59BB" w:rsidRPr="00043A6A">
        <w:rPr>
          <w:rFonts w:ascii="Palatino Linotype" w:hAnsi="Palatino Linotype"/>
        </w:rPr>
        <w:t>s</w:t>
      </w:r>
      <w:r w:rsidR="004D7AD7" w:rsidRPr="00043A6A">
        <w:rPr>
          <w:rFonts w:ascii="Palatino Linotype" w:hAnsi="Palatino Linotype"/>
        </w:rPr>
        <w:t xml:space="preserve"> asignó los números de expediente </w:t>
      </w:r>
      <w:r w:rsidR="002D4825" w:rsidRPr="00043A6A">
        <w:rPr>
          <w:rFonts w:ascii="Palatino Linotype" w:hAnsi="Palatino Linotype"/>
          <w:b/>
          <w:spacing w:val="-20"/>
        </w:rPr>
        <w:t>03557/INFOEM/IP/RR/2018</w:t>
      </w:r>
      <w:r w:rsidR="002D4825" w:rsidRPr="00043A6A">
        <w:rPr>
          <w:rFonts w:ascii="Palatino Linotype" w:hAnsi="Palatino Linotype"/>
          <w:spacing w:val="-20"/>
        </w:rPr>
        <w:t>,</w:t>
      </w:r>
      <w:r w:rsidR="002D4825" w:rsidRPr="00043A6A">
        <w:rPr>
          <w:rFonts w:ascii="Palatino Linotype" w:hAnsi="Palatino Linotype"/>
          <w:b/>
          <w:spacing w:val="-20"/>
        </w:rPr>
        <w:t xml:space="preserve"> 03558/INFOEM/IP/RR/2018</w:t>
      </w:r>
      <w:r w:rsidR="002D4825" w:rsidRPr="00043A6A">
        <w:rPr>
          <w:rFonts w:ascii="Palatino Linotype" w:hAnsi="Palatino Linotype"/>
          <w:spacing w:val="-20"/>
        </w:rPr>
        <w:t>,</w:t>
      </w:r>
      <w:r w:rsidR="002D4825" w:rsidRPr="00043A6A">
        <w:rPr>
          <w:rFonts w:ascii="Palatino Linotype" w:hAnsi="Palatino Linotype"/>
          <w:b/>
          <w:spacing w:val="-20"/>
        </w:rPr>
        <w:t xml:space="preserve"> 03559/INFOEM/IP/RR/2018</w:t>
      </w:r>
      <w:r w:rsidR="002D4825" w:rsidRPr="00043A6A">
        <w:rPr>
          <w:rFonts w:ascii="Palatino Linotype" w:hAnsi="Palatino Linotype"/>
          <w:spacing w:val="-20"/>
        </w:rPr>
        <w:t xml:space="preserve">, </w:t>
      </w:r>
      <w:r w:rsidR="002D4825" w:rsidRPr="00043A6A">
        <w:rPr>
          <w:rFonts w:ascii="Palatino Linotype" w:hAnsi="Palatino Linotype"/>
          <w:b/>
          <w:spacing w:val="-20"/>
        </w:rPr>
        <w:t>03560/INFOEM/IP/RR/2018</w:t>
      </w:r>
      <w:r w:rsidR="002D4825" w:rsidRPr="00043A6A">
        <w:rPr>
          <w:rFonts w:ascii="Palatino Linotype" w:hAnsi="Palatino Linotype"/>
          <w:spacing w:val="-20"/>
        </w:rPr>
        <w:t xml:space="preserve">, </w:t>
      </w:r>
      <w:r w:rsidR="002D4825" w:rsidRPr="00043A6A">
        <w:rPr>
          <w:rFonts w:ascii="Palatino Linotype" w:hAnsi="Palatino Linotype"/>
          <w:b/>
          <w:spacing w:val="-20"/>
        </w:rPr>
        <w:t>03561/INFOEM/IP/RR/2018</w:t>
      </w:r>
      <w:r w:rsidR="002D4825" w:rsidRPr="00043A6A">
        <w:rPr>
          <w:rFonts w:ascii="Palatino Linotype" w:hAnsi="Palatino Linotype"/>
          <w:spacing w:val="-20"/>
        </w:rPr>
        <w:t xml:space="preserve">, </w:t>
      </w:r>
      <w:r w:rsidR="002D4825" w:rsidRPr="00043A6A">
        <w:rPr>
          <w:rFonts w:ascii="Palatino Linotype" w:hAnsi="Palatino Linotype"/>
          <w:b/>
          <w:spacing w:val="-20"/>
        </w:rPr>
        <w:t>03562/INFOEM/IP/RR/2018</w:t>
      </w:r>
      <w:r w:rsidR="002D4825" w:rsidRPr="00043A6A">
        <w:rPr>
          <w:rFonts w:ascii="Palatino Linotype" w:hAnsi="Palatino Linotype"/>
          <w:spacing w:val="-20"/>
        </w:rPr>
        <w:t xml:space="preserve">, </w:t>
      </w:r>
      <w:r w:rsidR="002D4825" w:rsidRPr="00043A6A">
        <w:rPr>
          <w:rFonts w:ascii="Palatino Linotype" w:hAnsi="Palatino Linotype"/>
          <w:b/>
          <w:spacing w:val="-20"/>
        </w:rPr>
        <w:t>03563/INFOEM/IP/RR/2018</w:t>
      </w:r>
      <w:r w:rsidR="002D4825" w:rsidRPr="00043A6A">
        <w:rPr>
          <w:rFonts w:ascii="Palatino Linotype" w:hAnsi="Palatino Linotype"/>
          <w:spacing w:val="-20"/>
        </w:rPr>
        <w:t xml:space="preserve">, </w:t>
      </w:r>
      <w:r w:rsidR="002D4825" w:rsidRPr="00043A6A">
        <w:rPr>
          <w:rFonts w:ascii="Palatino Linotype" w:hAnsi="Palatino Linotype"/>
          <w:b/>
          <w:spacing w:val="-20"/>
        </w:rPr>
        <w:t>03564/INFOEM/IP/RR/2018</w:t>
      </w:r>
      <w:r w:rsidR="002D4825" w:rsidRPr="00043A6A">
        <w:rPr>
          <w:rFonts w:ascii="Palatino Linotype" w:hAnsi="Palatino Linotype"/>
          <w:spacing w:val="-20"/>
        </w:rPr>
        <w:t xml:space="preserve">, </w:t>
      </w:r>
      <w:r w:rsidR="002D4825" w:rsidRPr="00043A6A">
        <w:rPr>
          <w:rFonts w:ascii="Palatino Linotype" w:hAnsi="Palatino Linotype"/>
          <w:b/>
          <w:spacing w:val="-20"/>
        </w:rPr>
        <w:t>03565/INFOEM/IP/RR/2018</w:t>
      </w:r>
      <w:r w:rsidR="002D4825" w:rsidRPr="00043A6A">
        <w:rPr>
          <w:rFonts w:ascii="Palatino Linotype" w:hAnsi="Palatino Linotype"/>
          <w:spacing w:val="-20"/>
        </w:rPr>
        <w:t xml:space="preserve">, </w:t>
      </w:r>
      <w:r w:rsidR="002D4825" w:rsidRPr="00043A6A">
        <w:rPr>
          <w:rFonts w:ascii="Palatino Linotype" w:hAnsi="Palatino Linotype"/>
          <w:b/>
          <w:spacing w:val="-20"/>
        </w:rPr>
        <w:t>03566/INFOEM/IP/RR/2018</w:t>
      </w:r>
      <w:r w:rsidR="002D4825" w:rsidRPr="00043A6A">
        <w:rPr>
          <w:rFonts w:ascii="Palatino Linotype" w:hAnsi="Palatino Linotype"/>
          <w:spacing w:val="-20"/>
        </w:rPr>
        <w:t xml:space="preserve">, </w:t>
      </w:r>
      <w:r w:rsidR="002D4825" w:rsidRPr="00043A6A">
        <w:rPr>
          <w:rFonts w:ascii="Palatino Linotype" w:hAnsi="Palatino Linotype"/>
          <w:b/>
          <w:spacing w:val="-20"/>
        </w:rPr>
        <w:t>03567/INFOEM/IP/RR/2018</w:t>
      </w:r>
      <w:r w:rsidR="002D4825" w:rsidRPr="00043A6A">
        <w:rPr>
          <w:rFonts w:ascii="Palatino Linotype" w:hAnsi="Palatino Linotype"/>
          <w:spacing w:val="-20"/>
        </w:rPr>
        <w:t xml:space="preserve">, </w:t>
      </w:r>
      <w:r w:rsidR="002D4825" w:rsidRPr="00043A6A">
        <w:rPr>
          <w:rFonts w:ascii="Palatino Linotype" w:hAnsi="Palatino Linotype"/>
          <w:b/>
          <w:spacing w:val="-20"/>
        </w:rPr>
        <w:t xml:space="preserve">03568/INFOEM/IP/RR/2018 </w:t>
      </w:r>
      <w:r w:rsidR="002D4825" w:rsidRPr="00043A6A">
        <w:rPr>
          <w:rFonts w:ascii="Palatino Linotype" w:hAnsi="Palatino Linotype"/>
          <w:spacing w:val="-20"/>
        </w:rPr>
        <w:t xml:space="preserve">y </w:t>
      </w:r>
      <w:r w:rsidR="002D4825" w:rsidRPr="00043A6A">
        <w:rPr>
          <w:rFonts w:ascii="Palatino Linotype" w:hAnsi="Palatino Linotype"/>
          <w:b/>
          <w:spacing w:val="-20"/>
        </w:rPr>
        <w:t>03569/INFOEM/IP/RR/2018</w:t>
      </w:r>
      <w:r w:rsidR="004D7AD7" w:rsidRPr="00043A6A">
        <w:rPr>
          <w:rFonts w:ascii="Palatino Linotype" w:hAnsi="Palatino Linotype" w:cs="Arial"/>
        </w:rPr>
        <w:t xml:space="preserve">, en </w:t>
      </w:r>
      <w:r w:rsidR="00FD59BB" w:rsidRPr="00043A6A">
        <w:rPr>
          <w:rFonts w:ascii="Palatino Linotype" w:hAnsi="Palatino Linotype" w:cs="Arial"/>
        </w:rPr>
        <w:t>los</w:t>
      </w:r>
      <w:r w:rsidR="004D7AD7" w:rsidRPr="00043A6A">
        <w:rPr>
          <w:rFonts w:ascii="Palatino Linotype" w:hAnsi="Palatino Linotype" w:cs="Arial"/>
        </w:rPr>
        <w:t xml:space="preserve"> que señaló </w:t>
      </w:r>
      <w:r w:rsidR="00CF1395" w:rsidRPr="00043A6A">
        <w:rPr>
          <w:rFonts w:ascii="Palatino Linotype" w:hAnsi="Palatino Linotype" w:cs="Arial"/>
        </w:rPr>
        <w:t xml:space="preserve">en términos generales </w:t>
      </w:r>
      <w:r w:rsidR="004D7AD7" w:rsidRPr="00043A6A">
        <w:rPr>
          <w:rFonts w:ascii="Palatino Linotype" w:hAnsi="Palatino Linotype" w:cs="Arial"/>
        </w:rPr>
        <w:t>como acto impugnado lo siguiente:</w:t>
      </w:r>
    </w:p>
    <w:p w:rsidR="004D7AD7" w:rsidRPr="00043A6A" w:rsidRDefault="004D7AD7" w:rsidP="009217F5">
      <w:pPr>
        <w:pStyle w:val="Prrafodelista"/>
        <w:ind w:left="0"/>
        <w:jc w:val="both"/>
        <w:rPr>
          <w:rFonts w:ascii="Palatino Linotype" w:hAnsi="Palatino Linotype" w:cs="Arial"/>
          <w:b/>
        </w:rPr>
      </w:pPr>
    </w:p>
    <w:p w:rsidR="00FA0CF4" w:rsidRPr="00043A6A" w:rsidRDefault="00FA0CF4" w:rsidP="009217F5">
      <w:pPr>
        <w:tabs>
          <w:tab w:val="left" w:pos="851"/>
        </w:tabs>
        <w:ind w:left="851" w:right="902"/>
        <w:jc w:val="both"/>
        <w:rPr>
          <w:rFonts w:ascii="Palatino Linotype" w:hAnsi="Palatino Linotype" w:cs="Arial"/>
          <w:i/>
          <w:sz w:val="22"/>
          <w:szCs w:val="22"/>
        </w:rPr>
      </w:pPr>
      <w:r w:rsidRPr="00043A6A">
        <w:rPr>
          <w:rFonts w:ascii="Palatino Linotype" w:hAnsi="Palatino Linotype" w:cs="Arial"/>
          <w:i/>
          <w:sz w:val="22"/>
          <w:szCs w:val="22"/>
        </w:rPr>
        <w:t>“</w:t>
      </w:r>
      <w:r w:rsidR="002D4825" w:rsidRPr="00043A6A">
        <w:rPr>
          <w:rFonts w:ascii="Palatino Linotype" w:hAnsi="Palatino Linotype" w:cs="Arial"/>
          <w:i/>
          <w:sz w:val="22"/>
          <w:szCs w:val="22"/>
        </w:rPr>
        <w:t>Niegan la información</w:t>
      </w:r>
      <w:r w:rsidRPr="00043A6A">
        <w:rPr>
          <w:rFonts w:ascii="Palatino Linotype" w:hAnsi="Palatino Linotype" w:cs="Arial"/>
          <w:i/>
          <w:sz w:val="22"/>
          <w:szCs w:val="22"/>
        </w:rPr>
        <w:t>” (sic)</w:t>
      </w:r>
    </w:p>
    <w:p w:rsidR="00CF1395" w:rsidRPr="00043A6A" w:rsidRDefault="00CF1395" w:rsidP="009217F5">
      <w:pPr>
        <w:jc w:val="both"/>
        <w:rPr>
          <w:rFonts w:ascii="Palatino Linotype" w:hAnsi="Palatino Linotype" w:cs="Arial"/>
        </w:rPr>
      </w:pPr>
    </w:p>
    <w:p w:rsidR="00CF1395" w:rsidRPr="00043A6A" w:rsidRDefault="00CF1395" w:rsidP="009217F5">
      <w:pPr>
        <w:spacing w:line="360" w:lineRule="auto"/>
        <w:jc w:val="both"/>
        <w:rPr>
          <w:rFonts w:ascii="Palatino Linotype" w:hAnsi="Palatino Linotype" w:cs="Arial"/>
        </w:rPr>
      </w:pPr>
      <w:r w:rsidRPr="00043A6A">
        <w:rPr>
          <w:rFonts w:ascii="Palatino Linotype" w:hAnsi="Palatino Linotype" w:cs="Arial"/>
        </w:rPr>
        <w:t xml:space="preserve">Asimismo, como razones o motivos de inconformidad: </w:t>
      </w:r>
    </w:p>
    <w:p w:rsidR="002D4825" w:rsidRPr="00043A6A" w:rsidRDefault="002D4825" w:rsidP="009217F5">
      <w:pPr>
        <w:pStyle w:val="Prrafodelista"/>
        <w:ind w:left="0"/>
        <w:jc w:val="both"/>
        <w:rPr>
          <w:rFonts w:ascii="Palatino Linotype" w:hAnsi="Palatino Linotype" w:cs="Arial"/>
          <w:b/>
          <w:bCs/>
        </w:rPr>
      </w:pPr>
    </w:p>
    <w:p w:rsidR="007F5993" w:rsidRPr="00043A6A" w:rsidRDefault="007F5993" w:rsidP="009217F5">
      <w:pPr>
        <w:tabs>
          <w:tab w:val="left" w:pos="851"/>
        </w:tabs>
        <w:ind w:left="851" w:right="902"/>
        <w:jc w:val="both"/>
        <w:rPr>
          <w:rFonts w:ascii="Palatino Linotype" w:hAnsi="Palatino Linotype" w:cs="Arial"/>
          <w:i/>
          <w:sz w:val="22"/>
          <w:szCs w:val="22"/>
        </w:rPr>
      </w:pPr>
      <w:r w:rsidRPr="00043A6A">
        <w:rPr>
          <w:rFonts w:ascii="Palatino Linotype" w:hAnsi="Palatino Linotype" w:cs="Arial"/>
          <w:i/>
          <w:sz w:val="22"/>
          <w:szCs w:val="22"/>
        </w:rPr>
        <w:t>“</w:t>
      </w:r>
      <w:r w:rsidR="002D4825" w:rsidRPr="00043A6A">
        <w:rPr>
          <w:rFonts w:ascii="Palatino Linotype" w:hAnsi="Palatino Linotype" w:cs="Arial"/>
          <w:i/>
          <w:sz w:val="22"/>
          <w:szCs w:val="22"/>
        </w:rPr>
        <w:t xml:space="preserve">En la liga de </w:t>
      </w:r>
      <w:proofErr w:type="spellStart"/>
      <w:r w:rsidR="002D4825" w:rsidRPr="00043A6A">
        <w:rPr>
          <w:rFonts w:ascii="Palatino Linotype" w:hAnsi="Palatino Linotype" w:cs="Arial"/>
          <w:i/>
          <w:sz w:val="22"/>
          <w:szCs w:val="22"/>
        </w:rPr>
        <w:t>ipomex</w:t>
      </w:r>
      <w:proofErr w:type="spellEnd"/>
      <w:r w:rsidR="002D4825" w:rsidRPr="00043A6A">
        <w:rPr>
          <w:rFonts w:ascii="Palatino Linotype" w:hAnsi="Palatino Linotype" w:cs="Arial"/>
          <w:i/>
          <w:sz w:val="22"/>
          <w:szCs w:val="22"/>
        </w:rPr>
        <w:t xml:space="preserve"> la información no </w:t>
      </w:r>
      <w:proofErr w:type="spellStart"/>
      <w:r w:rsidR="002D4825" w:rsidRPr="00043A6A">
        <w:rPr>
          <w:rFonts w:ascii="Palatino Linotype" w:hAnsi="Palatino Linotype" w:cs="Arial"/>
          <w:i/>
          <w:sz w:val="22"/>
          <w:szCs w:val="22"/>
        </w:rPr>
        <w:t>esta</w:t>
      </w:r>
      <w:proofErr w:type="spellEnd"/>
      <w:r w:rsidR="002D4825" w:rsidRPr="00043A6A">
        <w:rPr>
          <w:rFonts w:ascii="Palatino Linotype" w:hAnsi="Palatino Linotype" w:cs="Arial"/>
          <w:i/>
          <w:sz w:val="22"/>
          <w:szCs w:val="22"/>
        </w:rPr>
        <w:t xml:space="preserve"> completa, además se </w:t>
      </w:r>
      <w:proofErr w:type="spellStart"/>
      <w:r w:rsidR="002D4825" w:rsidRPr="00043A6A">
        <w:rPr>
          <w:rFonts w:ascii="Palatino Linotype" w:hAnsi="Palatino Linotype" w:cs="Arial"/>
          <w:i/>
          <w:sz w:val="22"/>
          <w:szCs w:val="22"/>
        </w:rPr>
        <w:t>esta</w:t>
      </w:r>
      <w:proofErr w:type="spellEnd"/>
      <w:r w:rsidR="002D4825" w:rsidRPr="00043A6A">
        <w:rPr>
          <w:rFonts w:ascii="Palatino Linotype" w:hAnsi="Palatino Linotype" w:cs="Arial"/>
          <w:i/>
          <w:sz w:val="22"/>
          <w:szCs w:val="22"/>
        </w:rPr>
        <w:t xml:space="preserve"> pidiendo por este medio</w:t>
      </w:r>
      <w:r w:rsidRPr="00043A6A">
        <w:rPr>
          <w:rFonts w:ascii="Palatino Linotype" w:hAnsi="Palatino Linotype" w:cs="Arial"/>
          <w:i/>
          <w:sz w:val="22"/>
          <w:szCs w:val="22"/>
        </w:rPr>
        <w:t>” (sic)</w:t>
      </w:r>
    </w:p>
    <w:p w:rsidR="00FA0CF4" w:rsidRPr="00043A6A" w:rsidRDefault="00FA0CF4" w:rsidP="009217F5">
      <w:pPr>
        <w:tabs>
          <w:tab w:val="left" w:pos="851"/>
        </w:tabs>
        <w:ind w:left="851" w:right="902"/>
        <w:jc w:val="both"/>
        <w:rPr>
          <w:rFonts w:ascii="Palatino Linotype" w:hAnsi="Palatino Linotype" w:cs="Arial"/>
          <w:i/>
          <w:sz w:val="22"/>
          <w:szCs w:val="22"/>
        </w:rPr>
      </w:pPr>
    </w:p>
    <w:p w:rsidR="00767A53" w:rsidRPr="00043A6A" w:rsidRDefault="00767A53" w:rsidP="009217F5">
      <w:pPr>
        <w:spacing w:line="360" w:lineRule="auto"/>
        <w:ind w:right="49"/>
        <w:jc w:val="both"/>
        <w:rPr>
          <w:rFonts w:ascii="Palatino Linotype" w:hAnsi="Palatino Linotype"/>
          <w:noProof/>
          <w:lang w:val="es-MX" w:eastAsia="es-MX"/>
        </w:rPr>
      </w:pPr>
      <w:r w:rsidRPr="00043A6A">
        <w:rPr>
          <w:rFonts w:ascii="Palatino Linotype" w:hAnsi="Palatino Linotype" w:cs="Arial"/>
          <w:b/>
          <w:sz w:val="28"/>
          <w:szCs w:val="28"/>
        </w:rPr>
        <w:lastRenderedPageBreak/>
        <w:t>V.</w:t>
      </w:r>
      <w:r w:rsidRPr="00043A6A">
        <w:rPr>
          <w:rFonts w:ascii="Palatino Linotype" w:hAnsi="Palatino Linotype" w:cs="Arial"/>
          <w:b/>
          <w:sz w:val="28"/>
        </w:rPr>
        <w:t xml:space="preserve"> </w:t>
      </w:r>
      <w:r w:rsidRPr="00043A6A">
        <w:rPr>
          <w:rFonts w:ascii="Palatino Linotype" w:hAnsi="Palatino Linotype" w:cs="Arial"/>
        </w:rPr>
        <w:t xml:space="preserve">El </w:t>
      </w:r>
      <w:r w:rsidR="00BB47CC" w:rsidRPr="00043A6A">
        <w:rPr>
          <w:rFonts w:ascii="Palatino Linotype" w:hAnsi="Palatino Linotype" w:cs="Arial"/>
        </w:rPr>
        <w:t xml:space="preserve">veinticinco de septiembre </w:t>
      </w:r>
      <w:r w:rsidR="00167DF4" w:rsidRPr="00043A6A">
        <w:rPr>
          <w:rFonts w:ascii="Palatino Linotype" w:hAnsi="Palatino Linotype" w:cs="Arial"/>
        </w:rPr>
        <w:t>de dos mil dieciocho</w:t>
      </w:r>
      <w:r w:rsidRPr="00043A6A">
        <w:rPr>
          <w:rFonts w:ascii="Palatino Linotype" w:hAnsi="Palatino Linotype"/>
        </w:rPr>
        <w:t>, los</w:t>
      </w:r>
      <w:r w:rsidRPr="00043A6A">
        <w:rPr>
          <w:rFonts w:ascii="Palatino Linotype" w:hAnsi="Palatino Linotype" w:cs="Arial"/>
        </w:rPr>
        <w:t xml:space="preserve"> </w:t>
      </w:r>
      <w:r w:rsidRPr="00043A6A">
        <w:rPr>
          <w:rFonts w:ascii="Palatino Linotype" w:hAnsi="Palatino Linotype" w:cs="Arial"/>
          <w:lang w:val="es-ES_tradnl"/>
        </w:rPr>
        <w:t>recursos de revisión de que</w:t>
      </w:r>
      <w:r w:rsidRPr="00043A6A">
        <w:rPr>
          <w:rFonts w:ascii="Palatino Linotype" w:hAnsi="Palatino Linotype" w:cs="Arial"/>
        </w:rPr>
        <w:t xml:space="preserve"> se tratan</w:t>
      </w:r>
      <w:r w:rsidRPr="00043A6A">
        <w:rPr>
          <w:rFonts w:ascii="Palatino Linotype" w:hAnsi="Palatino Linotype" w:cs="Arial"/>
          <w:lang w:val="es-ES_tradnl"/>
        </w:rPr>
        <w:t xml:space="preserve"> se enviaron electrónicamente al Instituto de </w:t>
      </w:r>
      <w:r w:rsidRPr="00043A6A">
        <w:rPr>
          <w:rFonts w:ascii="Palatino Linotype" w:eastAsia="Arial Unicode MS" w:hAnsi="Palatino Linotype" w:cs="Arial"/>
        </w:rPr>
        <w:t>Transparencia</w:t>
      </w:r>
      <w:r w:rsidRPr="00043A6A">
        <w:rPr>
          <w:rFonts w:ascii="Palatino Linotype" w:hAnsi="Palatino Linotype" w:cs="Arial"/>
          <w:lang w:val="es-ES_tradnl"/>
        </w:rPr>
        <w:t>, Acceso a la Información Pública y Protección de Datos Personales del Estado de México y Municipios y con fundamento en el artículo 185</w:t>
      </w:r>
      <w:r w:rsidR="00D03160" w:rsidRPr="00043A6A">
        <w:rPr>
          <w:rFonts w:ascii="Palatino Linotype" w:hAnsi="Palatino Linotype" w:cs="Arial"/>
          <w:lang w:val="es-ES_tradnl"/>
        </w:rPr>
        <w:t>,</w:t>
      </w:r>
      <w:r w:rsidRPr="00043A6A">
        <w:rPr>
          <w:rFonts w:ascii="Palatino Linotype" w:hAnsi="Palatino Linotype" w:cs="Arial"/>
          <w:lang w:val="es-ES_tradnl"/>
        </w:rPr>
        <w:t xml:space="preserve"> fracción I de la </w:t>
      </w:r>
      <w:r w:rsidRPr="00043A6A">
        <w:rPr>
          <w:rFonts w:ascii="Palatino Linotype" w:hAnsi="Palatino Linotype"/>
        </w:rPr>
        <w:t>Ley de Transparencia y Acceso a la Información Pública del Estado de México y Municipios</w:t>
      </w:r>
      <w:r w:rsidRPr="00043A6A">
        <w:rPr>
          <w:rFonts w:ascii="Palatino Linotype" w:hAnsi="Palatino Linotype" w:cs="Arial"/>
          <w:lang w:val="es-ES_tradnl"/>
        </w:rPr>
        <w:t>, se turnaron, a través del</w:t>
      </w:r>
      <w:r w:rsidRPr="00043A6A">
        <w:rPr>
          <w:rFonts w:ascii="Palatino Linotype" w:eastAsia="Arial Unicode MS" w:hAnsi="Palatino Linotype" w:cs="Arial"/>
          <w:lang w:val="es-ES_tradnl"/>
        </w:rPr>
        <w:t xml:space="preserve"> </w:t>
      </w:r>
      <w:r w:rsidRPr="00043A6A">
        <w:rPr>
          <w:rFonts w:ascii="Palatino Linotype" w:eastAsia="Arial Unicode MS" w:hAnsi="Palatino Linotype" w:cs="Arial"/>
          <w:b/>
          <w:lang w:val="es-ES_tradnl"/>
        </w:rPr>
        <w:t>SAIMEX</w:t>
      </w:r>
      <w:r w:rsidRPr="00043A6A">
        <w:rPr>
          <w:rFonts w:ascii="Palatino Linotype" w:hAnsi="Palatino Linotype"/>
        </w:rPr>
        <w:t xml:space="preserve">, </w:t>
      </w:r>
      <w:r w:rsidR="00BB47CC" w:rsidRPr="00043A6A">
        <w:rPr>
          <w:rFonts w:ascii="Palatino Linotype" w:hAnsi="Palatino Linotype"/>
        </w:rPr>
        <w:t>los</w:t>
      </w:r>
      <w:r w:rsidRPr="00043A6A">
        <w:rPr>
          <w:rFonts w:ascii="Palatino Linotype" w:hAnsi="Palatino Linotype"/>
        </w:rPr>
        <w:t xml:space="preserve"> recurso</w:t>
      </w:r>
      <w:r w:rsidR="00BB47CC" w:rsidRPr="00043A6A">
        <w:rPr>
          <w:rFonts w:ascii="Palatino Linotype" w:hAnsi="Palatino Linotype"/>
        </w:rPr>
        <w:t>s</w:t>
      </w:r>
      <w:r w:rsidRPr="00043A6A">
        <w:rPr>
          <w:rFonts w:ascii="Palatino Linotype" w:hAnsi="Palatino Linotype" w:cs="Arial"/>
          <w:szCs w:val="20"/>
        </w:rPr>
        <w:t xml:space="preserve"> de revisión </w:t>
      </w:r>
      <w:r w:rsidR="0099753E" w:rsidRPr="00043A6A">
        <w:rPr>
          <w:rFonts w:ascii="Palatino Linotype" w:hAnsi="Palatino Linotype" w:cs="Arial"/>
          <w:b/>
          <w:bCs/>
        </w:rPr>
        <w:t>03</w:t>
      </w:r>
      <w:r w:rsidR="00BB47CC" w:rsidRPr="00043A6A">
        <w:rPr>
          <w:rFonts w:ascii="Palatino Linotype" w:hAnsi="Palatino Linotype" w:cs="Arial"/>
          <w:b/>
          <w:bCs/>
        </w:rPr>
        <w:t>557</w:t>
      </w:r>
      <w:r w:rsidR="0099753E" w:rsidRPr="00043A6A">
        <w:rPr>
          <w:rFonts w:ascii="Palatino Linotype" w:hAnsi="Palatino Linotype" w:cs="Arial"/>
          <w:b/>
          <w:bCs/>
        </w:rPr>
        <w:t>/INFOEM/IP/RR/2018</w:t>
      </w:r>
      <w:r w:rsidR="00BB47CC" w:rsidRPr="00043A6A">
        <w:rPr>
          <w:rFonts w:ascii="Palatino Linotype" w:hAnsi="Palatino Linotype" w:cs="Arial"/>
          <w:bCs/>
        </w:rPr>
        <w:t>,</w:t>
      </w:r>
      <w:r w:rsidR="00BB47CC" w:rsidRPr="00043A6A">
        <w:rPr>
          <w:rFonts w:ascii="Palatino Linotype" w:hAnsi="Palatino Linotype" w:cs="Arial"/>
          <w:b/>
          <w:bCs/>
        </w:rPr>
        <w:t xml:space="preserve"> 03562/INFOEM/IP/RR/2018 </w:t>
      </w:r>
      <w:r w:rsidR="00BB47CC" w:rsidRPr="00043A6A">
        <w:rPr>
          <w:rFonts w:ascii="Palatino Linotype" w:hAnsi="Palatino Linotype" w:cs="Arial"/>
          <w:bCs/>
        </w:rPr>
        <w:t xml:space="preserve">y </w:t>
      </w:r>
      <w:r w:rsidR="00BB47CC" w:rsidRPr="00043A6A">
        <w:rPr>
          <w:rFonts w:ascii="Palatino Linotype" w:hAnsi="Palatino Linotype" w:cs="Arial"/>
          <w:b/>
          <w:bCs/>
        </w:rPr>
        <w:t>03567/INFOEM/IP/RR/2018</w:t>
      </w:r>
      <w:r w:rsidR="0099753E" w:rsidRPr="00043A6A">
        <w:rPr>
          <w:rFonts w:ascii="Palatino Linotype" w:hAnsi="Palatino Linotype" w:cs="Arial"/>
          <w:b/>
          <w:bCs/>
        </w:rPr>
        <w:t xml:space="preserve"> </w:t>
      </w:r>
      <w:r w:rsidRPr="00043A6A">
        <w:rPr>
          <w:rFonts w:ascii="Palatino Linotype" w:hAnsi="Palatino Linotype"/>
        </w:rPr>
        <w:t xml:space="preserve">a la </w:t>
      </w:r>
      <w:r w:rsidRPr="00043A6A">
        <w:rPr>
          <w:rFonts w:ascii="Palatino Linotype" w:hAnsi="Palatino Linotype" w:cs="Arial"/>
          <w:lang w:val="es-ES_tradnl"/>
        </w:rPr>
        <w:t xml:space="preserve">Comisionada </w:t>
      </w:r>
      <w:r w:rsidRPr="00043A6A">
        <w:rPr>
          <w:rFonts w:ascii="Palatino Linotype" w:hAnsi="Palatino Linotype" w:cs="Arial"/>
          <w:b/>
          <w:lang w:val="es-ES_tradnl"/>
        </w:rPr>
        <w:t>Eva Abaid Yapur</w:t>
      </w:r>
      <w:r w:rsidR="00167DF4" w:rsidRPr="00043A6A">
        <w:rPr>
          <w:rFonts w:ascii="Palatino Linotype" w:hAnsi="Palatino Linotype" w:cs="Arial"/>
          <w:b/>
          <w:lang w:val="es-ES_tradnl"/>
        </w:rPr>
        <w:t xml:space="preserve">, </w:t>
      </w:r>
      <w:r w:rsidRPr="00043A6A">
        <w:rPr>
          <w:rFonts w:ascii="Palatino Linotype" w:hAnsi="Palatino Linotype" w:cs="Arial"/>
          <w:lang w:val="es-ES_tradnl"/>
        </w:rPr>
        <w:t>l</w:t>
      </w:r>
      <w:r w:rsidR="00BB47CC" w:rsidRPr="00043A6A">
        <w:rPr>
          <w:rFonts w:ascii="Palatino Linotype" w:hAnsi="Palatino Linotype" w:cs="Arial"/>
          <w:lang w:val="es-ES_tradnl"/>
        </w:rPr>
        <w:t xml:space="preserve">os </w:t>
      </w:r>
      <w:r w:rsidRPr="00043A6A">
        <w:rPr>
          <w:rFonts w:ascii="Palatino Linotype" w:hAnsi="Palatino Linotype" w:cs="Arial"/>
          <w:lang w:val="es-ES_tradnl"/>
        </w:rPr>
        <w:t>recurso</w:t>
      </w:r>
      <w:r w:rsidR="00BB47CC" w:rsidRPr="00043A6A">
        <w:rPr>
          <w:rFonts w:ascii="Palatino Linotype" w:hAnsi="Palatino Linotype" w:cs="Arial"/>
          <w:lang w:val="es-ES_tradnl"/>
        </w:rPr>
        <w:t>s</w:t>
      </w:r>
      <w:r w:rsidRPr="00043A6A">
        <w:rPr>
          <w:rFonts w:ascii="Palatino Linotype" w:hAnsi="Palatino Linotype" w:cs="Arial"/>
          <w:lang w:val="es-ES_tradnl"/>
        </w:rPr>
        <w:t xml:space="preserve"> </w:t>
      </w:r>
      <w:r w:rsidRPr="00043A6A">
        <w:rPr>
          <w:rFonts w:ascii="Palatino Linotype" w:hAnsi="Palatino Linotype" w:cs="Arial"/>
          <w:szCs w:val="20"/>
        </w:rPr>
        <w:t xml:space="preserve">de revisión </w:t>
      </w:r>
      <w:r w:rsidR="00BB47CC" w:rsidRPr="00043A6A">
        <w:rPr>
          <w:rFonts w:ascii="Palatino Linotype" w:hAnsi="Palatino Linotype" w:cs="Arial"/>
          <w:b/>
          <w:bCs/>
        </w:rPr>
        <w:t>03558/INFOEM/IP/RR/2018</w:t>
      </w:r>
      <w:r w:rsidR="00BB47CC" w:rsidRPr="00043A6A">
        <w:rPr>
          <w:rFonts w:ascii="Palatino Linotype" w:hAnsi="Palatino Linotype" w:cs="Arial"/>
          <w:bCs/>
        </w:rPr>
        <w:t>,</w:t>
      </w:r>
      <w:r w:rsidR="00BB47CC" w:rsidRPr="00043A6A">
        <w:rPr>
          <w:rFonts w:ascii="Palatino Linotype" w:hAnsi="Palatino Linotype" w:cs="Arial"/>
          <w:b/>
          <w:bCs/>
        </w:rPr>
        <w:t xml:space="preserve"> 03563/INFOEM/IP/RR/2018 </w:t>
      </w:r>
      <w:r w:rsidR="00BB47CC" w:rsidRPr="00043A6A">
        <w:rPr>
          <w:rFonts w:ascii="Palatino Linotype" w:hAnsi="Palatino Linotype" w:cs="Arial"/>
          <w:bCs/>
        </w:rPr>
        <w:t xml:space="preserve">y </w:t>
      </w:r>
      <w:r w:rsidR="00BB47CC" w:rsidRPr="00043A6A">
        <w:rPr>
          <w:rFonts w:ascii="Palatino Linotype" w:hAnsi="Palatino Linotype" w:cs="Arial"/>
          <w:b/>
          <w:bCs/>
        </w:rPr>
        <w:t xml:space="preserve">03568/INFOEM/IP/RR/2018 </w:t>
      </w:r>
      <w:r w:rsidRPr="00043A6A">
        <w:rPr>
          <w:rFonts w:ascii="Palatino Linotype" w:hAnsi="Palatino Linotype"/>
        </w:rPr>
        <w:t xml:space="preserve">al </w:t>
      </w:r>
      <w:r w:rsidRPr="00043A6A">
        <w:rPr>
          <w:rFonts w:ascii="Palatino Linotype" w:hAnsi="Palatino Linotype" w:cs="Arial"/>
          <w:lang w:val="es-ES_tradnl"/>
        </w:rPr>
        <w:t xml:space="preserve">Comisionado </w:t>
      </w:r>
      <w:r w:rsidRPr="00043A6A">
        <w:rPr>
          <w:rFonts w:ascii="Palatino Linotype" w:hAnsi="Palatino Linotype" w:cs="Arial"/>
          <w:b/>
          <w:lang w:val="es-ES_tradnl"/>
        </w:rPr>
        <w:t>José Guadalupe Luna Hernández</w:t>
      </w:r>
      <w:r w:rsidR="00BB47CC" w:rsidRPr="00043A6A">
        <w:rPr>
          <w:rFonts w:ascii="Palatino Linotype" w:hAnsi="Palatino Linotype" w:cs="Arial"/>
          <w:b/>
          <w:lang w:val="es-ES_tradnl"/>
        </w:rPr>
        <w:t xml:space="preserve">, </w:t>
      </w:r>
      <w:r w:rsidR="00BB47CC" w:rsidRPr="00043A6A">
        <w:rPr>
          <w:rFonts w:ascii="Palatino Linotype" w:hAnsi="Palatino Linotype" w:cs="Arial"/>
          <w:lang w:val="es-ES_tradnl"/>
        </w:rPr>
        <w:t xml:space="preserve">los recursos </w:t>
      </w:r>
      <w:r w:rsidR="00BB47CC" w:rsidRPr="00043A6A">
        <w:rPr>
          <w:rFonts w:ascii="Palatino Linotype" w:hAnsi="Palatino Linotype" w:cs="Arial"/>
          <w:szCs w:val="20"/>
        </w:rPr>
        <w:t xml:space="preserve">de revisión </w:t>
      </w:r>
      <w:r w:rsidR="00BB47CC" w:rsidRPr="00043A6A">
        <w:rPr>
          <w:rFonts w:ascii="Palatino Linotype" w:hAnsi="Palatino Linotype" w:cs="Arial"/>
          <w:b/>
          <w:bCs/>
        </w:rPr>
        <w:t>03559/INFOEM/IP/RR/2018</w:t>
      </w:r>
      <w:r w:rsidR="00BB47CC" w:rsidRPr="00043A6A">
        <w:rPr>
          <w:rFonts w:ascii="Palatino Linotype" w:hAnsi="Palatino Linotype" w:cs="Arial"/>
          <w:bCs/>
        </w:rPr>
        <w:t>,</w:t>
      </w:r>
      <w:r w:rsidR="00BB47CC" w:rsidRPr="00043A6A">
        <w:rPr>
          <w:rFonts w:ascii="Palatino Linotype" w:hAnsi="Palatino Linotype" w:cs="Arial"/>
          <w:b/>
          <w:bCs/>
        </w:rPr>
        <w:t xml:space="preserve"> 03564/INFOEM/IP/RR/2018 </w:t>
      </w:r>
      <w:r w:rsidR="00BB47CC" w:rsidRPr="00043A6A">
        <w:rPr>
          <w:rFonts w:ascii="Palatino Linotype" w:hAnsi="Palatino Linotype" w:cs="Arial"/>
          <w:bCs/>
        </w:rPr>
        <w:t xml:space="preserve">y </w:t>
      </w:r>
      <w:r w:rsidR="00BB47CC" w:rsidRPr="00043A6A">
        <w:rPr>
          <w:rFonts w:ascii="Palatino Linotype" w:hAnsi="Palatino Linotype" w:cs="Arial"/>
          <w:b/>
          <w:bCs/>
        </w:rPr>
        <w:t xml:space="preserve">03569/INFOEM/IP/RR/2018 </w:t>
      </w:r>
      <w:r w:rsidRPr="00043A6A">
        <w:rPr>
          <w:rFonts w:ascii="Palatino Linotype" w:hAnsi="Palatino Linotype" w:cs="Arial"/>
          <w:lang w:val="es-ES_tradnl"/>
        </w:rPr>
        <w:t>a</w:t>
      </w:r>
      <w:r w:rsidR="00CD2E29" w:rsidRPr="00043A6A">
        <w:rPr>
          <w:rFonts w:ascii="Palatino Linotype" w:hAnsi="Palatino Linotype" w:cs="Arial"/>
          <w:lang w:val="es-ES_tradnl"/>
        </w:rPr>
        <w:t xml:space="preserve">l Comisionado </w:t>
      </w:r>
      <w:r w:rsidR="00CD2E29" w:rsidRPr="00043A6A">
        <w:rPr>
          <w:rFonts w:ascii="Palatino Linotype" w:hAnsi="Palatino Linotype" w:cs="Arial"/>
          <w:b/>
          <w:lang w:val="es-ES_tradnl"/>
        </w:rPr>
        <w:t>Javier Martínez Cruz</w:t>
      </w:r>
      <w:r w:rsidR="00BB47CC" w:rsidRPr="00043A6A">
        <w:rPr>
          <w:rFonts w:ascii="Palatino Linotype" w:hAnsi="Palatino Linotype" w:cs="Arial"/>
          <w:b/>
          <w:lang w:val="es-ES_tradnl"/>
        </w:rPr>
        <w:t xml:space="preserve">, </w:t>
      </w:r>
      <w:r w:rsidR="00BB47CC" w:rsidRPr="00043A6A">
        <w:rPr>
          <w:rFonts w:ascii="Palatino Linotype" w:hAnsi="Palatino Linotype" w:cs="Arial"/>
          <w:lang w:val="es-ES_tradnl"/>
        </w:rPr>
        <w:t xml:space="preserve">los recursos </w:t>
      </w:r>
      <w:r w:rsidR="00BB47CC" w:rsidRPr="00043A6A">
        <w:rPr>
          <w:rFonts w:ascii="Palatino Linotype" w:hAnsi="Palatino Linotype" w:cs="Arial"/>
          <w:szCs w:val="20"/>
        </w:rPr>
        <w:t xml:space="preserve">de revisión </w:t>
      </w:r>
      <w:r w:rsidR="00BB47CC" w:rsidRPr="00043A6A">
        <w:rPr>
          <w:rFonts w:ascii="Palatino Linotype" w:hAnsi="Palatino Linotype" w:cs="Arial"/>
          <w:b/>
          <w:bCs/>
        </w:rPr>
        <w:t xml:space="preserve">03560/INFOEM/IP/RR/2018 </w:t>
      </w:r>
      <w:r w:rsidR="00BB47CC" w:rsidRPr="00043A6A">
        <w:rPr>
          <w:rFonts w:ascii="Palatino Linotype" w:hAnsi="Palatino Linotype" w:cs="Arial"/>
          <w:bCs/>
        </w:rPr>
        <w:t>y</w:t>
      </w:r>
      <w:r w:rsidR="00BB47CC" w:rsidRPr="00043A6A">
        <w:rPr>
          <w:rFonts w:ascii="Palatino Linotype" w:hAnsi="Palatino Linotype" w:cs="Arial"/>
          <w:b/>
          <w:bCs/>
        </w:rPr>
        <w:t xml:space="preserve"> 03565/INFOEM/IP/RR/2018 </w:t>
      </w:r>
      <w:r w:rsidR="00BB47CC" w:rsidRPr="00043A6A">
        <w:rPr>
          <w:rFonts w:ascii="Palatino Linotype" w:hAnsi="Palatino Linotype" w:cs="Arial"/>
          <w:bCs/>
        </w:rPr>
        <w:t xml:space="preserve">a la Comisionada Zulema Martínez Sánchez y los recursos de revisión </w:t>
      </w:r>
      <w:r w:rsidR="00BB47CC" w:rsidRPr="00043A6A">
        <w:rPr>
          <w:rFonts w:ascii="Palatino Linotype" w:hAnsi="Palatino Linotype" w:cs="Arial"/>
          <w:lang w:val="es-ES_tradnl"/>
        </w:rPr>
        <w:t xml:space="preserve">los recursos </w:t>
      </w:r>
      <w:r w:rsidR="00BB47CC" w:rsidRPr="00043A6A">
        <w:rPr>
          <w:rFonts w:ascii="Palatino Linotype" w:hAnsi="Palatino Linotype" w:cs="Arial"/>
          <w:szCs w:val="20"/>
        </w:rPr>
        <w:t xml:space="preserve">de revisión </w:t>
      </w:r>
      <w:r w:rsidR="00BB47CC" w:rsidRPr="00043A6A">
        <w:rPr>
          <w:rFonts w:ascii="Palatino Linotype" w:hAnsi="Palatino Linotype" w:cs="Arial"/>
          <w:b/>
          <w:bCs/>
        </w:rPr>
        <w:t xml:space="preserve">03561/INFOEM/IP/RR/2018 </w:t>
      </w:r>
      <w:r w:rsidR="00BB47CC" w:rsidRPr="00043A6A">
        <w:rPr>
          <w:rFonts w:ascii="Palatino Linotype" w:hAnsi="Palatino Linotype" w:cs="Arial"/>
          <w:bCs/>
        </w:rPr>
        <w:t xml:space="preserve">y </w:t>
      </w:r>
      <w:r w:rsidR="00BB47CC" w:rsidRPr="00043A6A">
        <w:rPr>
          <w:rFonts w:ascii="Palatino Linotype" w:hAnsi="Palatino Linotype" w:cs="Arial"/>
          <w:b/>
          <w:bCs/>
        </w:rPr>
        <w:t xml:space="preserve">03562/INFOEM/IP/RR/2018 </w:t>
      </w:r>
      <w:r w:rsidR="00BB47CC" w:rsidRPr="00043A6A">
        <w:rPr>
          <w:rFonts w:ascii="Palatino Linotype" w:hAnsi="Palatino Linotype" w:cs="Arial"/>
          <w:bCs/>
        </w:rPr>
        <w:t xml:space="preserve">al Comisionado Luis Gustavo Parra Noriega, </w:t>
      </w:r>
      <w:r w:rsidR="003B5B88" w:rsidRPr="00043A6A">
        <w:rPr>
          <w:rFonts w:ascii="Palatino Linotype" w:hAnsi="Palatino Linotype" w:cs="Arial"/>
          <w:lang w:val="es-ES_tradnl"/>
        </w:rPr>
        <w:t xml:space="preserve">a </w:t>
      </w:r>
      <w:r w:rsidRPr="00043A6A">
        <w:rPr>
          <w:rFonts w:ascii="Palatino Linotype" w:hAnsi="Palatino Linotype" w:cs="Arial"/>
          <w:lang w:val="es-ES_tradnl"/>
        </w:rPr>
        <w:t>efecto de que decretaran su admisión o desechamiento.</w:t>
      </w:r>
      <w:r w:rsidRPr="00043A6A">
        <w:rPr>
          <w:rFonts w:ascii="Palatino Linotype" w:hAnsi="Palatino Linotype"/>
          <w:noProof/>
          <w:lang w:val="es-MX" w:eastAsia="es-MX"/>
        </w:rPr>
        <w:t xml:space="preserve"> </w:t>
      </w:r>
    </w:p>
    <w:p w:rsidR="002D6941" w:rsidRPr="00043A6A" w:rsidRDefault="002D6941" w:rsidP="009217F5">
      <w:pPr>
        <w:spacing w:line="360" w:lineRule="auto"/>
        <w:ind w:right="49"/>
        <w:jc w:val="both"/>
        <w:rPr>
          <w:rFonts w:ascii="Palatino Linotype" w:hAnsi="Palatino Linotype"/>
          <w:noProof/>
          <w:lang w:val="es-MX" w:eastAsia="es-MX"/>
        </w:rPr>
      </w:pPr>
    </w:p>
    <w:p w:rsidR="00767A53" w:rsidRPr="00043A6A" w:rsidRDefault="004D3F2D" w:rsidP="009217F5">
      <w:pPr>
        <w:pStyle w:val="Piedepgina"/>
        <w:spacing w:line="360" w:lineRule="auto"/>
        <w:jc w:val="both"/>
        <w:rPr>
          <w:rFonts w:ascii="Palatino Linotype" w:hAnsi="Palatino Linotype" w:cs="Arial"/>
        </w:rPr>
      </w:pPr>
      <w:r w:rsidRPr="00043A6A">
        <w:rPr>
          <w:rFonts w:ascii="Palatino Linotype" w:hAnsi="Palatino Linotype" w:cs="Arial"/>
          <w:b/>
          <w:sz w:val="28"/>
        </w:rPr>
        <w:t>V</w:t>
      </w:r>
      <w:r w:rsidR="00A13758" w:rsidRPr="00043A6A">
        <w:rPr>
          <w:rFonts w:ascii="Palatino Linotype" w:hAnsi="Palatino Linotype" w:cs="Arial"/>
          <w:b/>
          <w:sz w:val="28"/>
        </w:rPr>
        <w:t>I</w:t>
      </w:r>
      <w:r w:rsidRPr="00043A6A">
        <w:rPr>
          <w:rFonts w:ascii="Palatino Linotype" w:hAnsi="Palatino Linotype" w:cs="Arial"/>
          <w:b/>
          <w:sz w:val="28"/>
        </w:rPr>
        <w:t xml:space="preserve">. </w:t>
      </w:r>
      <w:r w:rsidR="00767A53" w:rsidRPr="00043A6A">
        <w:rPr>
          <w:rFonts w:ascii="Palatino Linotype" w:hAnsi="Palatino Linotype" w:cs="Arial"/>
        </w:rPr>
        <w:t>De las constancias de los expedientes electrónicos del</w:t>
      </w:r>
      <w:r w:rsidR="00767A53" w:rsidRPr="00043A6A">
        <w:rPr>
          <w:rFonts w:ascii="Palatino Linotype" w:hAnsi="Palatino Linotype" w:cs="Arial"/>
          <w:b/>
        </w:rPr>
        <w:t xml:space="preserve"> SAIMEX</w:t>
      </w:r>
      <w:r w:rsidR="00767A53" w:rsidRPr="00043A6A">
        <w:rPr>
          <w:rFonts w:ascii="Palatino Linotype" w:hAnsi="Palatino Linotype" w:cs="Arial"/>
        </w:rPr>
        <w:t>, se desprende que e</w:t>
      </w:r>
      <w:r w:rsidR="000F4072" w:rsidRPr="00043A6A">
        <w:rPr>
          <w:rFonts w:ascii="Palatino Linotype" w:hAnsi="Palatino Linotype" w:cs="Arial"/>
        </w:rPr>
        <w:t xml:space="preserve">l </w:t>
      </w:r>
      <w:r w:rsidR="00BB47CC" w:rsidRPr="00043A6A">
        <w:rPr>
          <w:rFonts w:ascii="Palatino Linotype" w:hAnsi="Palatino Linotype" w:cs="Arial"/>
        </w:rPr>
        <w:t>uno de octubre d</w:t>
      </w:r>
      <w:r w:rsidR="00CD2E29" w:rsidRPr="00043A6A">
        <w:rPr>
          <w:rFonts w:ascii="Palatino Linotype" w:hAnsi="Palatino Linotype" w:cs="Arial"/>
        </w:rPr>
        <w:t>e dos mil dieciocho</w:t>
      </w:r>
      <w:r w:rsidR="00767A53" w:rsidRPr="00043A6A">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w:t>
      </w:r>
      <w:r w:rsidR="00767A53" w:rsidRPr="00043A6A">
        <w:rPr>
          <w:rFonts w:ascii="Palatino Linotype" w:hAnsi="Palatino Linotype" w:cs="Arial"/>
        </w:rPr>
        <w:lastRenderedPageBreak/>
        <w:t xml:space="preserve">que a su derecho conviniera, a efecto de presentar pruebas y alegatos; así como para que </w:t>
      </w:r>
      <w:r w:rsidR="00767A53" w:rsidRPr="00043A6A">
        <w:rPr>
          <w:rFonts w:ascii="Palatino Linotype" w:hAnsi="Palatino Linotype" w:cs="Arial"/>
          <w:b/>
        </w:rPr>
        <w:t xml:space="preserve">EL SUJETO OBLIGADO </w:t>
      </w:r>
      <w:r w:rsidR="00767A53" w:rsidRPr="00043A6A">
        <w:rPr>
          <w:rFonts w:ascii="Palatino Linotype" w:hAnsi="Palatino Linotype" w:cs="Arial"/>
        </w:rPr>
        <w:t>rindiera su</w:t>
      </w:r>
      <w:r w:rsidR="006D371E" w:rsidRPr="00043A6A">
        <w:rPr>
          <w:rFonts w:ascii="Palatino Linotype" w:hAnsi="Palatino Linotype" w:cs="Arial"/>
        </w:rPr>
        <w:t>s</w:t>
      </w:r>
      <w:r w:rsidR="00767A53" w:rsidRPr="00043A6A">
        <w:rPr>
          <w:rFonts w:ascii="Palatino Linotype" w:hAnsi="Palatino Linotype" w:cs="Arial"/>
          <w:b/>
        </w:rPr>
        <w:t xml:space="preserve"> </w:t>
      </w:r>
      <w:r w:rsidR="006D371E" w:rsidRPr="00043A6A">
        <w:rPr>
          <w:rFonts w:ascii="Palatino Linotype" w:hAnsi="Palatino Linotype" w:cs="Arial"/>
        </w:rPr>
        <w:t>Informes Justificados respectivamente</w:t>
      </w:r>
      <w:r w:rsidR="00767A53" w:rsidRPr="00043A6A">
        <w:rPr>
          <w:rFonts w:ascii="Palatino Linotype" w:hAnsi="Palatino Linotype" w:cs="Arial"/>
        </w:rPr>
        <w:t>.</w:t>
      </w:r>
    </w:p>
    <w:p w:rsidR="00767A53" w:rsidRPr="00043A6A" w:rsidRDefault="00767A53" w:rsidP="009217F5">
      <w:pPr>
        <w:pStyle w:val="Piedepgina"/>
        <w:spacing w:line="360" w:lineRule="auto"/>
        <w:jc w:val="both"/>
        <w:rPr>
          <w:rFonts w:ascii="Palatino Linotype" w:hAnsi="Palatino Linotype" w:cs="Arial"/>
          <w:b/>
        </w:rPr>
      </w:pPr>
    </w:p>
    <w:p w:rsidR="00767A53" w:rsidRPr="00043A6A" w:rsidRDefault="00767A53" w:rsidP="009217F5">
      <w:pPr>
        <w:pStyle w:val="Prrafodelista"/>
        <w:spacing w:line="360" w:lineRule="auto"/>
        <w:ind w:left="0"/>
        <w:contextualSpacing w:val="0"/>
        <w:jc w:val="both"/>
        <w:rPr>
          <w:rFonts w:ascii="Palatino Linotype" w:hAnsi="Palatino Linotype" w:cs="Arial"/>
        </w:rPr>
      </w:pPr>
      <w:r w:rsidRPr="00043A6A">
        <w:rPr>
          <w:rFonts w:ascii="Palatino Linotype" w:hAnsi="Palatino Linotype" w:cs="Arial"/>
          <w:b/>
          <w:sz w:val="28"/>
        </w:rPr>
        <w:t>VI</w:t>
      </w:r>
      <w:r w:rsidR="00A13758" w:rsidRPr="00043A6A">
        <w:rPr>
          <w:rFonts w:ascii="Palatino Linotype" w:hAnsi="Palatino Linotype" w:cs="Arial"/>
          <w:b/>
          <w:sz w:val="28"/>
        </w:rPr>
        <w:t>I</w:t>
      </w:r>
      <w:r w:rsidRPr="00043A6A">
        <w:rPr>
          <w:rFonts w:ascii="Palatino Linotype" w:hAnsi="Palatino Linotype" w:cs="Arial"/>
          <w:b/>
          <w:sz w:val="28"/>
        </w:rPr>
        <w:t xml:space="preserve">. </w:t>
      </w:r>
      <w:r w:rsidRPr="00043A6A">
        <w:rPr>
          <w:rFonts w:ascii="Palatino Linotype" w:hAnsi="Palatino Linotype" w:cs="Arial"/>
          <w:lang w:val="es-ES_tradnl"/>
        </w:rPr>
        <w:t xml:space="preserve">Por economía procesal y </w:t>
      </w:r>
      <w:r w:rsidRPr="00043A6A">
        <w:rPr>
          <w:rFonts w:ascii="Palatino Linotype" w:hAnsi="Palatino Linotype" w:cs="Arial"/>
        </w:rPr>
        <w:t xml:space="preserve">con la finalidad de evitar resoluciones contradictorias, en </w:t>
      </w:r>
      <w:r w:rsidRPr="00043A6A">
        <w:rPr>
          <w:rFonts w:ascii="Palatino Linotype" w:hAnsi="Palatino Linotype"/>
        </w:rPr>
        <w:t xml:space="preserve">la </w:t>
      </w:r>
      <w:r w:rsidR="0099753E" w:rsidRPr="00043A6A">
        <w:rPr>
          <w:rFonts w:ascii="Palatino Linotype" w:hAnsi="Palatino Linotype"/>
        </w:rPr>
        <w:t xml:space="preserve">Trigésima </w:t>
      </w:r>
      <w:r w:rsidR="00BB47CC" w:rsidRPr="00043A6A">
        <w:rPr>
          <w:rFonts w:ascii="Palatino Linotype" w:hAnsi="Palatino Linotype"/>
        </w:rPr>
        <w:t>Sexta</w:t>
      </w:r>
      <w:r w:rsidR="0099753E" w:rsidRPr="00043A6A">
        <w:rPr>
          <w:rFonts w:ascii="Palatino Linotype" w:hAnsi="Palatino Linotype"/>
        </w:rPr>
        <w:t xml:space="preserve"> </w:t>
      </w:r>
      <w:r w:rsidRPr="00043A6A">
        <w:rPr>
          <w:rFonts w:ascii="Palatino Linotype" w:hAnsi="Palatino Linotype"/>
        </w:rPr>
        <w:t xml:space="preserve">Sesión Ordinaria celebrada el </w:t>
      </w:r>
      <w:r w:rsidR="00BB47CC" w:rsidRPr="00043A6A">
        <w:rPr>
          <w:rFonts w:ascii="Palatino Linotype" w:hAnsi="Palatino Linotype"/>
        </w:rPr>
        <w:t xml:space="preserve">tres </w:t>
      </w:r>
      <w:r w:rsidR="0099753E" w:rsidRPr="00043A6A">
        <w:rPr>
          <w:rFonts w:ascii="Palatino Linotype" w:hAnsi="Palatino Linotype"/>
        </w:rPr>
        <w:t xml:space="preserve">de </w:t>
      </w:r>
      <w:r w:rsidR="00BB47CC" w:rsidRPr="00043A6A">
        <w:rPr>
          <w:rFonts w:ascii="Palatino Linotype" w:hAnsi="Palatino Linotype"/>
        </w:rPr>
        <w:t xml:space="preserve">octubre </w:t>
      </w:r>
      <w:r w:rsidR="00CD2E29" w:rsidRPr="00043A6A">
        <w:rPr>
          <w:rFonts w:ascii="Palatino Linotype" w:hAnsi="Palatino Linotype"/>
        </w:rPr>
        <w:t>de dos mil dieciocho</w:t>
      </w:r>
      <w:r w:rsidRPr="00043A6A">
        <w:rPr>
          <w:rFonts w:ascii="Palatino Linotype" w:hAnsi="Palatino Linotype"/>
        </w:rPr>
        <w:t xml:space="preserve">, el Pleno de este Instituto </w:t>
      </w:r>
      <w:r w:rsidRPr="00043A6A">
        <w:rPr>
          <w:rFonts w:ascii="Palatino Linotype" w:hAnsi="Palatino Linotype" w:cs="Arial"/>
        </w:rPr>
        <w:t xml:space="preserve">determinó </w:t>
      </w:r>
      <w:r w:rsidRPr="00043A6A">
        <w:rPr>
          <w:rFonts w:ascii="Palatino Linotype" w:hAnsi="Palatino Linotype"/>
        </w:rPr>
        <w:t xml:space="preserve">acumular los recursos de revisión </w:t>
      </w:r>
      <w:r w:rsidR="00BB47CC" w:rsidRPr="00043A6A">
        <w:rPr>
          <w:rFonts w:ascii="Palatino Linotype" w:hAnsi="Palatino Linotype"/>
          <w:b/>
          <w:spacing w:val="-20"/>
        </w:rPr>
        <w:t>03557/INFOEM/IP/RR/2018</w:t>
      </w:r>
      <w:r w:rsidR="00BB47CC" w:rsidRPr="00043A6A">
        <w:rPr>
          <w:rFonts w:ascii="Palatino Linotype" w:hAnsi="Palatino Linotype"/>
          <w:spacing w:val="-20"/>
        </w:rPr>
        <w:t>,</w:t>
      </w:r>
      <w:r w:rsidR="00BB47CC" w:rsidRPr="00043A6A">
        <w:rPr>
          <w:rFonts w:ascii="Palatino Linotype" w:hAnsi="Palatino Linotype"/>
          <w:b/>
          <w:spacing w:val="-20"/>
        </w:rPr>
        <w:t xml:space="preserve"> 03558/INFOEM/IP/RR/2018</w:t>
      </w:r>
      <w:r w:rsidR="00BB47CC" w:rsidRPr="00043A6A">
        <w:rPr>
          <w:rFonts w:ascii="Palatino Linotype" w:hAnsi="Palatino Linotype"/>
          <w:spacing w:val="-20"/>
        </w:rPr>
        <w:t>,</w:t>
      </w:r>
      <w:r w:rsidR="00BB47CC" w:rsidRPr="00043A6A">
        <w:rPr>
          <w:rFonts w:ascii="Palatino Linotype" w:hAnsi="Palatino Linotype"/>
          <w:b/>
          <w:spacing w:val="-20"/>
        </w:rPr>
        <w:t xml:space="preserve"> 03559/INFOEM/IP/RR/2018</w:t>
      </w:r>
      <w:r w:rsidR="00BB47CC" w:rsidRPr="00043A6A">
        <w:rPr>
          <w:rFonts w:ascii="Palatino Linotype" w:hAnsi="Palatino Linotype"/>
          <w:spacing w:val="-20"/>
        </w:rPr>
        <w:t xml:space="preserve">, </w:t>
      </w:r>
      <w:r w:rsidR="00BB47CC" w:rsidRPr="00043A6A">
        <w:rPr>
          <w:rFonts w:ascii="Palatino Linotype" w:hAnsi="Palatino Linotype"/>
          <w:b/>
          <w:spacing w:val="-20"/>
        </w:rPr>
        <w:t>03560/INFOEM/IP/RR/2018</w:t>
      </w:r>
      <w:r w:rsidR="00BB47CC" w:rsidRPr="00043A6A">
        <w:rPr>
          <w:rFonts w:ascii="Palatino Linotype" w:hAnsi="Palatino Linotype"/>
          <w:spacing w:val="-20"/>
        </w:rPr>
        <w:t xml:space="preserve">, </w:t>
      </w:r>
      <w:r w:rsidR="00BB47CC" w:rsidRPr="00043A6A">
        <w:rPr>
          <w:rFonts w:ascii="Palatino Linotype" w:hAnsi="Palatino Linotype"/>
          <w:b/>
          <w:spacing w:val="-20"/>
        </w:rPr>
        <w:t>03561/INFOEM/IP/RR/2018</w:t>
      </w:r>
      <w:r w:rsidR="00BB47CC" w:rsidRPr="00043A6A">
        <w:rPr>
          <w:rFonts w:ascii="Palatino Linotype" w:hAnsi="Palatino Linotype"/>
          <w:spacing w:val="-20"/>
        </w:rPr>
        <w:t xml:space="preserve">, </w:t>
      </w:r>
      <w:r w:rsidR="00BB47CC" w:rsidRPr="00043A6A">
        <w:rPr>
          <w:rFonts w:ascii="Palatino Linotype" w:hAnsi="Palatino Linotype"/>
          <w:b/>
          <w:spacing w:val="-20"/>
        </w:rPr>
        <w:t>03562/INFOEM/IP/RR/2018</w:t>
      </w:r>
      <w:r w:rsidR="00BB47CC" w:rsidRPr="00043A6A">
        <w:rPr>
          <w:rFonts w:ascii="Palatino Linotype" w:hAnsi="Palatino Linotype"/>
          <w:spacing w:val="-20"/>
        </w:rPr>
        <w:t xml:space="preserve">, </w:t>
      </w:r>
      <w:r w:rsidR="00BB47CC" w:rsidRPr="00043A6A">
        <w:rPr>
          <w:rFonts w:ascii="Palatino Linotype" w:hAnsi="Palatino Linotype"/>
          <w:b/>
          <w:spacing w:val="-20"/>
        </w:rPr>
        <w:t>03563/INFOEM/IP/RR/2018</w:t>
      </w:r>
      <w:r w:rsidR="00BB47CC" w:rsidRPr="00043A6A">
        <w:rPr>
          <w:rFonts w:ascii="Palatino Linotype" w:hAnsi="Palatino Linotype"/>
          <w:spacing w:val="-20"/>
        </w:rPr>
        <w:t xml:space="preserve">, </w:t>
      </w:r>
      <w:r w:rsidR="00BB47CC" w:rsidRPr="00043A6A">
        <w:rPr>
          <w:rFonts w:ascii="Palatino Linotype" w:hAnsi="Palatino Linotype"/>
          <w:b/>
          <w:spacing w:val="-20"/>
        </w:rPr>
        <w:t>03564/INFOEM/IP/RR/2018</w:t>
      </w:r>
      <w:r w:rsidR="00BB47CC" w:rsidRPr="00043A6A">
        <w:rPr>
          <w:rFonts w:ascii="Palatino Linotype" w:hAnsi="Palatino Linotype"/>
          <w:spacing w:val="-20"/>
        </w:rPr>
        <w:t xml:space="preserve">, </w:t>
      </w:r>
      <w:r w:rsidR="00BB47CC" w:rsidRPr="00043A6A">
        <w:rPr>
          <w:rFonts w:ascii="Palatino Linotype" w:hAnsi="Palatino Linotype"/>
          <w:b/>
          <w:spacing w:val="-20"/>
        </w:rPr>
        <w:t>03565/INFOEM/IP/RR/2018</w:t>
      </w:r>
      <w:r w:rsidR="00BB47CC" w:rsidRPr="00043A6A">
        <w:rPr>
          <w:rFonts w:ascii="Palatino Linotype" w:hAnsi="Palatino Linotype"/>
          <w:spacing w:val="-20"/>
        </w:rPr>
        <w:t xml:space="preserve">, </w:t>
      </w:r>
      <w:r w:rsidR="00BB47CC" w:rsidRPr="00043A6A">
        <w:rPr>
          <w:rFonts w:ascii="Palatino Linotype" w:hAnsi="Palatino Linotype"/>
          <w:b/>
          <w:spacing w:val="-20"/>
        </w:rPr>
        <w:t>03566/INFOEM/IP/RR/2018</w:t>
      </w:r>
      <w:r w:rsidR="00BB47CC" w:rsidRPr="00043A6A">
        <w:rPr>
          <w:rFonts w:ascii="Palatino Linotype" w:hAnsi="Palatino Linotype"/>
          <w:spacing w:val="-20"/>
        </w:rPr>
        <w:t xml:space="preserve">, </w:t>
      </w:r>
      <w:r w:rsidR="00BB47CC" w:rsidRPr="00043A6A">
        <w:rPr>
          <w:rFonts w:ascii="Palatino Linotype" w:hAnsi="Palatino Linotype"/>
          <w:b/>
          <w:spacing w:val="-20"/>
        </w:rPr>
        <w:t>03567/INFOEM/IP/RR/2018</w:t>
      </w:r>
      <w:r w:rsidR="00BB47CC" w:rsidRPr="00043A6A">
        <w:rPr>
          <w:rFonts w:ascii="Palatino Linotype" w:hAnsi="Palatino Linotype"/>
          <w:spacing w:val="-20"/>
        </w:rPr>
        <w:t xml:space="preserve">, </w:t>
      </w:r>
      <w:r w:rsidR="00BB47CC" w:rsidRPr="00043A6A">
        <w:rPr>
          <w:rFonts w:ascii="Palatino Linotype" w:hAnsi="Palatino Linotype"/>
          <w:b/>
          <w:spacing w:val="-20"/>
        </w:rPr>
        <w:t xml:space="preserve">03568/INFOEM/IP/RR/2018 </w:t>
      </w:r>
      <w:r w:rsidR="00BB47CC" w:rsidRPr="00043A6A">
        <w:rPr>
          <w:rFonts w:ascii="Palatino Linotype" w:hAnsi="Palatino Linotype"/>
          <w:spacing w:val="-20"/>
        </w:rPr>
        <w:t xml:space="preserve">y </w:t>
      </w:r>
      <w:r w:rsidR="00BB47CC" w:rsidRPr="00043A6A">
        <w:rPr>
          <w:rFonts w:ascii="Palatino Linotype" w:hAnsi="Palatino Linotype"/>
          <w:b/>
          <w:spacing w:val="-20"/>
        </w:rPr>
        <w:t>03569/INFOEM/IP/RR/2018</w:t>
      </w:r>
      <w:r w:rsidRPr="00043A6A">
        <w:rPr>
          <w:rFonts w:ascii="Palatino Linotype" w:hAnsi="Palatino Linotype"/>
        </w:rPr>
        <w:t xml:space="preserve">, </w:t>
      </w:r>
      <w:r w:rsidR="00A64EE6" w:rsidRPr="00043A6A">
        <w:rPr>
          <w:rFonts w:ascii="Palatino Linotype" w:hAnsi="Palatino Linotype"/>
        </w:rPr>
        <w:t xml:space="preserve">acordando la elaboración del proyecto de resolución por parte de la Comisionada </w:t>
      </w:r>
      <w:r w:rsidR="00A64EE6" w:rsidRPr="00043A6A">
        <w:rPr>
          <w:rFonts w:ascii="Palatino Linotype" w:hAnsi="Palatino Linotype"/>
          <w:b/>
        </w:rPr>
        <w:t>EVA ABAID YAPUR</w:t>
      </w:r>
      <w:r w:rsidR="00A64EE6" w:rsidRPr="00043A6A">
        <w:rPr>
          <w:rFonts w:ascii="Palatino Linotype" w:hAnsi="Palatino Linotype" w:cs="Arial"/>
        </w:rPr>
        <w:t>.</w:t>
      </w:r>
    </w:p>
    <w:p w:rsidR="00A96950" w:rsidRPr="00043A6A" w:rsidRDefault="00A96950" w:rsidP="009217F5">
      <w:pPr>
        <w:pStyle w:val="Prrafodelista"/>
        <w:spacing w:line="360" w:lineRule="auto"/>
        <w:ind w:left="0"/>
        <w:contextualSpacing w:val="0"/>
        <w:jc w:val="both"/>
        <w:rPr>
          <w:rFonts w:ascii="Palatino Linotype" w:hAnsi="Palatino Linotype" w:cs="Arial"/>
        </w:rPr>
      </w:pPr>
    </w:p>
    <w:p w:rsidR="002D6941" w:rsidRPr="00043A6A" w:rsidRDefault="003C5913" w:rsidP="009217F5">
      <w:pPr>
        <w:spacing w:line="360" w:lineRule="auto"/>
        <w:jc w:val="both"/>
        <w:rPr>
          <w:rFonts w:ascii="Palatino Linotype" w:hAnsi="Palatino Linotype" w:cs="Arial"/>
          <w:noProof/>
          <w:lang w:val="es-MX" w:eastAsia="es-MX"/>
        </w:rPr>
      </w:pPr>
      <w:r w:rsidRPr="00043A6A">
        <w:rPr>
          <w:rFonts w:ascii="Palatino Linotype" w:eastAsia="Arial Unicode MS" w:hAnsi="Palatino Linotype" w:cs="Arial"/>
          <w:b/>
          <w:sz w:val="28"/>
          <w:szCs w:val="28"/>
        </w:rPr>
        <w:t>VIII</w:t>
      </w:r>
      <w:r w:rsidR="00D07D65" w:rsidRPr="00043A6A">
        <w:rPr>
          <w:rFonts w:ascii="Palatino Linotype" w:eastAsia="Arial Unicode MS" w:hAnsi="Palatino Linotype" w:cs="Arial"/>
          <w:b/>
          <w:sz w:val="28"/>
          <w:szCs w:val="28"/>
        </w:rPr>
        <w:t xml:space="preserve">. </w:t>
      </w:r>
      <w:r w:rsidR="00DF2F7B" w:rsidRPr="00043A6A">
        <w:rPr>
          <w:rFonts w:ascii="Palatino Linotype" w:hAnsi="Palatino Linotype" w:cs="Arial"/>
        </w:rPr>
        <w:t>En cumplimiento a lo anterior, de las constancias del expediente electrónico del</w:t>
      </w:r>
      <w:r w:rsidR="00DF2F7B" w:rsidRPr="00043A6A">
        <w:rPr>
          <w:rFonts w:ascii="Palatino Linotype" w:hAnsi="Palatino Linotype" w:cs="Arial"/>
          <w:b/>
        </w:rPr>
        <w:t xml:space="preserve"> SAIMEX</w:t>
      </w:r>
      <w:r w:rsidR="00DF2F7B" w:rsidRPr="00043A6A">
        <w:rPr>
          <w:rFonts w:ascii="Palatino Linotype" w:hAnsi="Palatino Linotype" w:cs="Arial"/>
        </w:rPr>
        <w:t>, se observa que</w:t>
      </w:r>
      <w:r w:rsidR="00DF2F7B" w:rsidRPr="00043A6A">
        <w:rPr>
          <w:rFonts w:ascii="Palatino Linotype" w:hAnsi="Palatino Linotype" w:cs="Arial"/>
          <w:b/>
        </w:rPr>
        <w:t xml:space="preserve"> </w:t>
      </w:r>
      <w:r w:rsidR="00DF2F7B" w:rsidRPr="00043A6A">
        <w:rPr>
          <w:rFonts w:ascii="Palatino Linotype" w:hAnsi="Palatino Linotype" w:cs="Arial"/>
        </w:rPr>
        <w:t xml:space="preserve">el día </w:t>
      </w:r>
      <w:r w:rsidR="00D03160" w:rsidRPr="00043A6A">
        <w:rPr>
          <w:rFonts w:ascii="Palatino Linotype" w:hAnsi="Palatino Linotype" w:cs="Arial"/>
        </w:rPr>
        <w:t>diez</w:t>
      </w:r>
      <w:r w:rsidR="00DF2F7B" w:rsidRPr="00043A6A">
        <w:rPr>
          <w:rFonts w:ascii="Palatino Linotype" w:hAnsi="Palatino Linotype" w:cs="Arial"/>
        </w:rPr>
        <w:t xml:space="preserve"> de octubre de dos mil dieciocho,</w:t>
      </w:r>
      <w:r w:rsidR="00DF2F7B" w:rsidRPr="00043A6A">
        <w:rPr>
          <w:rFonts w:ascii="Palatino Linotype" w:hAnsi="Palatino Linotype" w:cs="Arial"/>
          <w:b/>
        </w:rPr>
        <w:t xml:space="preserve"> EL</w:t>
      </w:r>
      <w:r w:rsidR="00DF2F7B" w:rsidRPr="00043A6A">
        <w:rPr>
          <w:rFonts w:ascii="Palatino Linotype" w:hAnsi="Palatino Linotype" w:cs="Arial"/>
        </w:rPr>
        <w:t xml:space="preserve"> </w:t>
      </w:r>
      <w:r w:rsidR="00DF2F7B" w:rsidRPr="00043A6A">
        <w:rPr>
          <w:rFonts w:ascii="Palatino Linotype" w:hAnsi="Palatino Linotype" w:cs="Arial"/>
          <w:b/>
        </w:rPr>
        <w:t>SUJETO OBLIGADO</w:t>
      </w:r>
      <w:r w:rsidR="00DF2F7B" w:rsidRPr="00043A6A">
        <w:rPr>
          <w:rFonts w:ascii="Palatino Linotype" w:hAnsi="Palatino Linotype" w:cs="Arial"/>
        </w:rPr>
        <w:t xml:space="preserve"> envió en cada recurso el Informe Justificado, </w:t>
      </w:r>
      <w:r w:rsidR="002D6941" w:rsidRPr="00043A6A">
        <w:rPr>
          <w:rFonts w:ascii="Palatino Linotype" w:hAnsi="Palatino Linotype" w:cs="Arial"/>
        </w:rPr>
        <w:t>como se desprende de las siguientes imágenes</w:t>
      </w:r>
      <w:r w:rsidR="002D6941" w:rsidRPr="00043A6A">
        <w:rPr>
          <w:rFonts w:ascii="Palatino Linotype" w:hAnsi="Palatino Linotype" w:cs="Arial"/>
          <w:noProof/>
          <w:lang w:val="es-MX" w:eastAsia="es-MX"/>
        </w:rPr>
        <w:t>:</w:t>
      </w:r>
    </w:p>
    <w:p w:rsidR="00DF2F7B" w:rsidRPr="00043A6A" w:rsidRDefault="00DF2F7B" w:rsidP="009217F5">
      <w:pPr>
        <w:spacing w:line="360" w:lineRule="auto"/>
        <w:jc w:val="both"/>
        <w:rPr>
          <w:rFonts w:ascii="Palatino Linotype" w:hAnsi="Palatino Linotype" w:cs="Arial"/>
          <w:noProof/>
          <w:lang w:val="es-MX" w:eastAsia="es-MX"/>
        </w:rPr>
      </w:pPr>
      <w:r w:rsidRPr="00043A6A">
        <w:rPr>
          <w:rFonts w:ascii="Palatino Linotype" w:hAnsi="Palatino Linotype" w:cs="Arial"/>
          <w:noProof/>
          <w:lang w:val="es-MX" w:eastAsia="es-MX"/>
        </w:rPr>
        <mc:AlternateContent>
          <mc:Choice Requires="wps">
            <w:drawing>
              <wp:anchor distT="0" distB="0" distL="114300" distR="114300" simplePos="0" relativeHeight="251918336" behindDoc="0" locked="0" layoutInCell="1" allowOverlap="1" wp14:anchorId="55071398" wp14:editId="0B87A32F">
                <wp:simplePos x="0" y="0"/>
                <wp:positionH relativeFrom="column">
                  <wp:posOffset>92514</wp:posOffset>
                </wp:positionH>
                <wp:positionV relativeFrom="paragraph">
                  <wp:posOffset>1447507</wp:posOffset>
                </wp:positionV>
                <wp:extent cx="5610225" cy="275394"/>
                <wp:effectExtent l="76200" t="38100" r="85725" b="86995"/>
                <wp:wrapNone/>
                <wp:docPr id="56" name="Rectángulo redondeado 56"/>
                <wp:cNvGraphicFramePr/>
                <a:graphic xmlns:a="http://schemas.openxmlformats.org/drawingml/2006/main">
                  <a:graphicData uri="http://schemas.microsoft.com/office/word/2010/wordprocessingShape">
                    <wps:wsp>
                      <wps:cNvSpPr/>
                      <wps:spPr>
                        <a:xfrm>
                          <a:off x="0" y="0"/>
                          <a:ext cx="5610225" cy="2753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8CD6F" id="Rectángulo redondeado 56" o:spid="_x0000_s1026" style="position:absolute;margin-left:7.3pt;margin-top:114pt;width:441.75pt;height:21.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" filled="f" strokecolor="red" strokeweight="2.25pt">
                <v:shadow on="t" color="black" opacity="22937f" origin=",.5" offset="0,.63889mm"/>
              </v:roundrect>
            </w:pict>
          </mc:Fallback>
        </mc:AlternateContent>
      </w:r>
      <w:r w:rsidR="002F1DD5">
        <w:rPr>
          <w:rFonts w:ascii="Palatino Linotype" w:hAnsi="Palatino Linotype" w:cs="Arial"/>
          <w:noProof/>
          <w:lang w:val="es-MX" w:eastAsia="es-MX"/>
        </w:rPr>
        <w:drawing>
          <wp:inline distT="0" distB="0" distL="0" distR="0">
            <wp:extent cx="5792008" cy="1724266"/>
            <wp:effectExtent l="0" t="0" r="0"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in título 18.png"/>
                    <pic:cNvPicPr/>
                  </pic:nvPicPr>
                  <pic:blipFill>
                    <a:blip r:embed="rId25">
                      <a:extLst>
                        <a:ext uri="{28A0092B-C50C-407E-A947-70E740481C1C}">
                          <a14:useLocalDpi xmlns:a14="http://schemas.microsoft.com/office/drawing/2010/main" val="0"/>
                        </a:ext>
                      </a:extLst>
                    </a:blip>
                    <a:stretch>
                      <a:fillRect/>
                    </a:stretch>
                  </pic:blipFill>
                  <pic:spPr>
                    <a:xfrm>
                      <a:off x="0" y="0"/>
                      <a:ext cx="5792008" cy="1724266"/>
                    </a:xfrm>
                    <a:prstGeom prst="rect">
                      <a:avLst/>
                    </a:prstGeom>
                  </pic:spPr>
                </pic:pic>
              </a:graphicData>
            </a:graphic>
          </wp:inline>
        </w:drawing>
      </w:r>
    </w:p>
    <w:p w:rsidR="00DF2F7B" w:rsidRPr="00043A6A" w:rsidRDefault="00DF2F7B" w:rsidP="009217F5">
      <w:pPr>
        <w:spacing w:line="360" w:lineRule="auto"/>
        <w:jc w:val="both"/>
        <w:rPr>
          <w:rFonts w:ascii="Palatino Linotype" w:hAnsi="Palatino Linotype" w:cs="Arial"/>
          <w:noProof/>
          <w:lang w:val="es-MX" w:eastAsia="es-MX"/>
        </w:rPr>
      </w:pPr>
      <w:r w:rsidRPr="00043A6A">
        <w:rPr>
          <w:rFonts w:ascii="Palatino Linotype" w:hAnsi="Palatino Linotype" w:cs="Arial"/>
          <w:noProof/>
          <w:lang w:val="es-MX" w:eastAsia="es-MX"/>
        </w:rPr>
        <w:lastRenderedPageBreak/>
        <mc:AlternateContent>
          <mc:Choice Requires="wps">
            <w:drawing>
              <wp:anchor distT="0" distB="0" distL="114300" distR="114300" simplePos="0" relativeHeight="251916288" behindDoc="0" locked="0" layoutInCell="1" allowOverlap="1" wp14:anchorId="55071398" wp14:editId="0B87A32F">
                <wp:simplePos x="0" y="0"/>
                <wp:positionH relativeFrom="column">
                  <wp:posOffset>80792</wp:posOffset>
                </wp:positionH>
                <wp:positionV relativeFrom="paragraph">
                  <wp:posOffset>1426894</wp:posOffset>
                </wp:positionV>
                <wp:extent cx="5610225" cy="275394"/>
                <wp:effectExtent l="76200" t="38100" r="85725" b="86995"/>
                <wp:wrapNone/>
                <wp:docPr id="55" name="Rectángulo redondeado 55"/>
                <wp:cNvGraphicFramePr/>
                <a:graphic xmlns:a="http://schemas.openxmlformats.org/drawingml/2006/main">
                  <a:graphicData uri="http://schemas.microsoft.com/office/word/2010/wordprocessingShape">
                    <wps:wsp>
                      <wps:cNvSpPr/>
                      <wps:spPr>
                        <a:xfrm>
                          <a:off x="0" y="0"/>
                          <a:ext cx="5610225" cy="2753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F2740" id="Rectángulo redondeado 55" o:spid="_x0000_s1026" style="position:absolute;margin-left:6.35pt;margin-top:112.35pt;width:441.75pt;height:21.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" filled="f" strokecolor="red" strokeweight="2.25pt">
                <v:shadow on="t" color="black" opacity="22937f" origin=",.5" offset="0,.63889mm"/>
              </v:roundrect>
            </w:pict>
          </mc:Fallback>
        </mc:AlternateContent>
      </w:r>
      <w:r w:rsidRPr="00043A6A">
        <w:rPr>
          <w:rFonts w:ascii="Palatino Linotype" w:hAnsi="Palatino Linotype" w:cs="Arial"/>
          <w:noProof/>
          <w:lang w:val="es-MX" w:eastAsia="es-MX"/>
        </w:rPr>
        <mc:AlternateContent>
          <mc:Choice Requires="wps">
            <w:drawing>
              <wp:anchor distT="0" distB="0" distL="114300" distR="114300" simplePos="0" relativeHeight="251914240" behindDoc="0" locked="0" layoutInCell="1" allowOverlap="1" wp14:anchorId="55071398" wp14:editId="0B87A32F">
                <wp:simplePos x="0" y="0"/>
                <wp:positionH relativeFrom="column">
                  <wp:posOffset>80450</wp:posOffset>
                </wp:positionH>
                <wp:positionV relativeFrom="paragraph">
                  <wp:posOffset>3372485</wp:posOffset>
                </wp:positionV>
                <wp:extent cx="5610225" cy="275394"/>
                <wp:effectExtent l="76200" t="38100" r="85725" b="86995"/>
                <wp:wrapNone/>
                <wp:docPr id="54" name="Rectángulo redondeado 54"/>
                <wp:cNvGraphicFramePr/>
                <a:graphic xmlns:a="http://schemas.openxmlformats.org/drawingml/2006/main">
                  <a:graphicData uri="http://schemas.microsoft.com/office/word/2010/wordprocessingShape">
                    <wps:wsp>
                      <wps:cNvSpPr/>
                      <wps:spPr>
                        <a:xfrm>
                          <a:off x="0" y="0"/>
                          <a:ext cx="5610225" cy="2753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CB537" id="Rectángulo redondeado 54" o:spid="_x0000_s1026" style="position:absolute;margin-left:6.35pt;margin-top:265.55pt;width:441.75pt;height:21.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" filled="f" strokecolor="red" strokeweight="2.25pt">
                <v:shadow on="t" color="black" opacity="22937f" origin=",.5" offset="0,.63889mm"/>
              </v:roundrect>
            </w:pict>
          </mc:Fallback>
        </mc:AlternateContent>
      </w:r>
      <w:r w:rsidRPr="00043A6A">
        <w:rPr>
          <w:rFonts w:ascii="Palatino Linotype" w:hAnsi="Palatino Linotype" w:cs="Arial"/>
          <w:noProof/>
          <w:lang w:val="es-MX" w:eastAsia="es-MX"/>
        </w:rPr>
        <mc:AlternateContent>
          <mc:Choice Requires="wps">
            <w:drawing>
              <wp:anchor distT="0" distB="0" distL="114300" distR="114300" simplePos="0" relativeHeight="251912192" behindDoc="0" locked="0" layoutInCell="1" allowOverlap="1" wp14:anchorId="55071398" wp14:editId="0B87A32F">
                <wp:simplePos x="0" y="0"/>
                <wp:positionH relativeFrom="column">
                  <wp:posOffset>138625</wp:posOffset>
                </wp:positionH>
                <wp:positionV relativeFrom="paragraph">
                  <wp:posOffset>5301615</wp:posOffset>
                </wp:positionV>
                <wp:extent cx="5610225" cy="275394"/>
                <wp:effectExtent l="76200" t="38100" r="85725" b="86995"/>
                <wp:wrapNone/>
                <wp:docPr id="53" name="Rectángulo redondeado 53"/>
                <wp:cNvGraphicFramePr/>
                <a:graphic xmlns:a="http://schemas.openxmlformats.org/drawingml/2006/main">
                  <a:graphicData uri="http://schemas.microsoft.com/office/word/2010/wordprocessingShape">
                    <wps:wsp>
                      <wps:cNvSpPr/>
                      <wps:spPr>
                        <a:xfrm>
                          <a:off x="0" y="0"/>
                          <a:ext cx="5610225" cy="2753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56992" id="Rectángulo redondeado 53" o:spid="_x0000_s1026" style="position:absolute;margin-left:10.9pt;margin-top:417.45pt;width:441.75pt;height:21.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" filled="f" strokecolor="red" strokeweight="2.25pt">
                <v:shadow on="t" color="black" opacity="22937f" origin=",.5" offset="0,.63889mm"/>
              </v:roundrect>
            </w:pict>
          </mc:Fallback>
        </mc:AlternateContent>
      </w:r>
      <w:r w:rsidR="002F1DD5">
        <w:rPr>
          <w:rFonts w:ascii="Palatino Linotype" w:hAnsi="Palatino Linotype" w:cs="Arial"/>
          <w:noProof/>
          <w:lang w:val="es-MX" w:eastAsia="es-MX"/>
        </w:rPr>
        <w:drawing>
          <wp:inline distT="0" distB="0" distL="0" distR="0">
            <wp:extent cx="5792008" cy="1724266"/>
            <wp:effectExtent l="0" t="0" r="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in título 18.png"/>
                    <pic:cNvPicPr/>
                  </pic:nvPicPr>
                  <pic:blipFill>
                    <a:blip r:embed="rId26">
                      <a:extLst>
                        <a:ext uri="{28A0092B-C50C-407E-A947-70E740481C1C}">
                          <a14:useLocalDpi xmlns:a14="http://schemas.microsoft.com/office/drawing/2010/main" val="0"/>
                        </a:ext>
                      </a:extLst>
                    </a:blip>
                    <a:stretch>
                      <a:fillRect/>
                    </a:stretch>
                  </pic:blipFill>
                  <pic:spPr>
                    <a:xfrm>
                      <a:off x="0" y="0"/>
                      <a:ext cx="5792008" cy="1724266"/>
                    </a:xfrm>
                    <a:prstGeom prst="rect">
                      <a:avLst/>
                    </a:prstGeom>
                  </pic:spPr>
                </pic:pic>
              </a:graphicData>
            </a:graphic>
          </wp:inline>
        </w:drawing>
      </w:r>
      <w:r w:rsidR="002F1DD5">
        <w:rPr>
          <w:rFonts w:ascii="Palatino Linotype" w:hAnsi="Palatino Linotype" w:cs="Arial"/>
          <w:noProof/>
          <w:lang w:val="es-MX" w:eastAsia="es-MX"/>
        </w:rPr>
        <w:drawing>
          <wp:inline distT="0" distB="0" distL="0" distR="0">
            <wp:extent cx="5792008" cy="1848108"/>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in título 18.png"/>
                    <pic:cNvPicPr/>
                  </pic:nvPicPr>
                  <pic:blipFill>
                    <a:blip r:embed="rId27">
                      <a:extLst>
                        <a:ext uri="{28A0092B-C50C-407E-A947-70E740481C1C}">
                          <a14:useLocalDpi xmlns:a14="http://schemas.microsoft.com/office/drawing/2010/main" val="0"/>
                        </a:ext>
                      </a:extLst>
                    </a:blip>
                    <a:stretch>
                      <a:fillRect/>
                    </a:stretch>
                  </pic:blipFill>
                  <pic:spPr>
                    <a:xfrm>
                      <a:off x="0" y="0"/>
                      <a:ext cx="5792008" cy="1848108"/>
                    </a:xfrm>
                    <a:prstGeom prst="rect">
                      <a:avLst/>
                    </a:prstGeom>
                  </pic:spPr>
                </pic:pic>
              </a:graphicData>
            </a:graphic>
          </wp:inline>
        </w:drawing>
      </w:r>
      <w:r w:rsidR="002F1DD5">
        <w:rPr>
          <w:rFonts w:ascii="Palatino Linotype" w:hAnsi="Palatino Linotype" w:cs="Arial"/>
          <w:noProof/>
          <w:lang w:val="es-MX" w:eastAsia="es-MX"/>
        </w:rPr>
        <w:drawing>
          <wp:inline distT="0" distB="0" distL="0" distR="0">
            <wp:extent cx="5792008" cy="1848108"/>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in título 18.png"/>
                    <pic:cNvPicPr/>
                  </pic:nvPicPr>
                  <pic:blipFill>
                    <a:blip r:embed="rId28">
                      <a:extLst>
                        <a:ext uri="{28A0092B-C50C-407E-A947-70E740481C1C}">
                          <a14:useLocalDpi xmlns:a14="http://schemas.microsoft.com/office/drawing/2010/main" val="0"/>
                        </a:ext>
                      </a:extLst>
                    </a:blip>
                    <a:stretch>
                      <a:fillRect/>
                    </a:stretch>
                  </pic:blipFill>
                  <pic:spPr>
                    <a:xfrm>
                      <a:off x="0" y="0"/>
                      <a:ext cx="5792008" cy="1848108"/>
                    </a:xfrm>
                    <a:prstGeom prst="rect">
                      <a:avLst/>
                    </a:prstGeom>
                  </pic:spPr>
                </pic:pic>
              </a:graphicData>
            </a:graphic>
          </wp:inline>
        </w:drawing>
      </w:r>
    </w:p>
    <w:p w:rsidR="00DF2F7B" w:rsidRPr="00043A6A" w:rsidRDefault="00DF2F7B" w:rsidP="009217F5">
      <w:pPr>
        <w:spacing w:line="360" w:lineRule="auto"/>
        <w:jc w:val="both"/>
        <w:rPr>
          <w:rFonts w:ascii="Palatino Linotype" w:hAnsi="Palatino Linotype" w:cs="Arial"/>
          <w:noProof/>
          <w:lang w:val="es-MX" w:eastAsia="es-MX"/>
        </w:rPr>
      </w:pPr>
      <w:r w:rsidRPr="00043A6A">
        <w:rPr>
          <w:rFonts w:ascii="Palatino Linotype" w:hAnsi="Palatino Linotype" w:cs="Arial"/>
          <w:noProof/>
          <w:lang w:val="es-MX" w:eastAsia="es-MX"/>
        </w:rPr>
        <mc:AlternateContent>
          <mc:Choice Requires="wps">
            <w:drawing>
              <wp:anchor distT="0" distB="0" distL="114300" distR="114300" simplePos="0" relativeHeight="251876352" behindDoc="0" locked="0" layoutInCell="1" allowOverlap="1" wp14:anchorId="6A676E07" wp14:editId="1CF4EF1E">
                <wp:simplePos x="0" y="0"/>
                <wp:positionH relativeFrom="margin">
                  <wp:align>left</wp:align>
                </wp:positionH>
                <wp:positionV relativeFrom="paragraph">
                  <wp:posOffset>1428750</wp:posOffset>
                </wp:positionV>
                <wp:extent cx="5610225" cy="275394"/>
                <wp:effectExtent l="76200" t="38100" r="85725" b="86995"/>
                <wp:wrapNone/>
                <wp:docPr id="22" name="Rectángulo redondeado 22"/>
                <wp:cNvGraphicFramePr/>
                <a:graphic xmlns:a="http://schemas.openxmlformats.org/drawingml/2006/main">
                  <a:graphicData uri="http://schemas.microsoft.com/office/word/2010/wordprocessingShape">
                    <wps:wsp>
                      <wps:cNvSpPr/>
                      <wps:spPr>
                        <a:xfrm>
                          <a:off x="0" y="0"/>
                          <a:ext cx="5610225" cy="2753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5404A" id="Rectángulo redondeado 22" o:spid="_x0000_s1026" style="position:absolute;margin-left:0;margin-top:112.5pt;width:441.75pt;height:21.7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" filled="f" strokecolor="red" strokeweight="2.25pt">
                <v:shadow on="t" color="black" opacity="22937f" origin=",.5" offset="0,.63889mm"/>
                <w10:wrap anchorx="margin"/>
              </v:roundrect>
            </w:pict>
          </mc:Fallback>
        </mc:AlternateContent>
      </w:r>
      <w:r w:rsidR="002F1DD5">
        <w:rPr>
          <w:rFonts w:ascii="Palatino Linotype" w:hAnsi="Palatino Linotype" w:cs="Arial"/>
          <w:noProof/>
          <w:lang w:val="es-MX" w:eastAsia="es-MX"/>
        </w:rPr>
        <w:drawing>
          <wp:inline distT="0" distB="0" distL="0" distR="0">
            <wp:extent cx="5780064" cy="1653871"/>
            <wp:effectExtent l="0" t="0" r="0" b="381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in título 18.png"/>
                    <pic:cNvPicPr/>
                  </pic:nvPicPr>
                  <pic:blipFill rotWithShape="1">
                    <a:blip r:embed="rId29">
                      <a:extLst>
                        <a:ext uri="{28A0092B-C50C-407E-A947-70E740481C1C}">
                          <a14:useLocalDpi xmlns:a14="http://schemas.microsoft.com/office/drawing/2010/main" val="0"/>
                        </a:ext>
                      </a:extLst>
                    </a:blip>
                    <a:srcRect b="8346"/>
                    <a:stretch/>
                  </pic:blipFill>
                  <pic:spPr bwMode="auto">
                    <a:xfrm>
                      <a:off x="0" y="0"/>
                      <a:ext cx="5804023" cy="1660726"/>
                    </a:xfrm>
                    <a:prstGeom prst="rect">
                      <a:avLst/>
                    </a:prstGeom>
                    <a:ln>
                      <a:noFill/>
                    </a:ln>
                    <a:extLst>
                      <a:ext uri="{53640926-AAD7-44D8-BBD7-CCE9431645EC}">
                        <a14:shadowObscured xmlns:a14="http://schemas.microsoft.com/office/drawing/2010/main"/>
                      </a:ext>
                    </a:extLst>
                  </pic:spPr>
                </pic:pic>
              </a:graphicData>
            </a:graphic>
          </wp:inline>
        </w:drawing>
      </w:r>
    </w:p>
    <w:p w:rsidR="00DF2F7B" w:rsidRPr="00043A6A" w:rsidRDefault="00DF2F7B" w:rsidP="009217F5">
      <w:pPr>
        <w:spacing w:line="360" w:lineRule="auto"/>
        <w:jc w:val="both"/>
        <w:rPr>
          <w:rFonts w:ascii="Palatino Linotype" w:hAnsi="Palatino Linotype" w:cs="Arial"/>
          <w:noProof/>
          <w:lang w:val="es-MX" w:eastAsia="es-MX"/>
        </w:rPr>
      </w:pPr>
      <w:r w:rsidRPr="00043A6A">
        <w:rPr>
          <w:rFonts w:ascii="Palatino Linotype" w:hAnsi="Palatino Linotype" w:cs="Arial"/>
          <w:noProof/>
          <w:lang w:val="es-MX" w:eastAsia="es-MX"/>
        </w:rPr>
        <w:lastRenderedPageBreak/>
        <mc:AlternateContent>
          <mc:Choice Requires="wps">
            <w:drawing>
              <wp:anchor distT="0" distB="0" distL="114300" distR="114300" simplePos="0" relativeHeight="251926528" behindDoc="0" locked="0" layoutInCell="1" allowOverlap="1" wp14:anchorId="240A1ACB" wp14:editId="32B2B424">
                <wp:simplePos x="0" y="0"/>
                <wp:positionH relativeFrom="column">
                  <wp:posOffset>85823</wp:posOffset>
                </wp:positionH>
                <wp:positionV relativeFrom="paragraph">
                  <wp:posOffset>7060076</wp:posOffset>
                </wp:positionV>
                <wp:extent cx="5563333" cy="275394"/>
                <wp:effectExtent l="76200" t="38100" r="75565" b="86995"/>
                <wp:wrapNone/>
                <wp:docPr id="65" name="Rectángulo redondeado 65"/>
                <wp:cNvGraphicFramePr/>
                <a:graphic xmlns:a="http://schemas.openxmlformats.org/drawingml/2006/main">
                  <a:graphicData uri="http://schemas.microsoft.com/office/word/2010/wordprocessingShape">
                    <wps:wsp>
                      <wps:cNvSpPr/>
                      <wps:spPr>
                        <a:xfrm>
                          <a:off x="0" y="0"/>
                          <a:ext cx="5563333" cy="2753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7A6CE" id="Rectángulo redondeado 65" o:spid="_x0000_s1026" style="position:absolute;margin-left:6.75pt;margin-top:555.9pt;width:438.05pt;height:21.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" filled="f" strokecolor="red" strokeweight="2.25pt">
                <v:shadow on="t" color="black" opacity="22937f" origin=",.5" offset="0,.63889mm"/>
              </v:roundrect>
            </w:pict>
          </mc:Fallback>
        </mc:AlternateContent>
      </w:r>
      <w:r w:rsidRPr="00043A6A">
        <w:rPr>
          <w:rFonts w:ascii="Palatino Linotype" w:hAnsi="Palatino Linotype" w:cs="Arial"/>
          <w:noProof/>
          <w:lang w:val="es-MX" w:eastAsia="es-MX"/>
        </w:rPr>
        <mc:AlternateContent>
          <mc:Choice Requires="wps">
            <w:drawing>
              <wp:anchor distT="0" distB="0" distL="114300" distR="114300" simplePos="0" relativeHeight="251924480" behindDoc="0" locked="0" layoutInCell="1" allowOverlap="1" wp14:anchorId="14E328F4" wp14:editId="69A6D3FB">
                <wp:simplePos x="0" y="0"/>
                <wp:positionH relativeFrom="column">
                  <wp:posOffset>133203</wp:posOffset>
                </wp:positionH>
                <wp:positionV relativeFrom="paragraph">
                  <wp:posOffset>5295509</wp:posOffset>
                </wp:positionV>
                <wp:extent cx="5563333" cy="275394"/>
                <wp:effectExtent l="76200" t="38100" r="75565" b="86995"/>
                <wp:wrapNone/>
                <wp:docPr id="64" name="Rectángulo redondeado 64"/>
                <wp:cNvGraphicFramePr/>
                <a:graphic xmlns:a="http://schemas.openxmlformats.org/drawingml/2006/main">
                  <a:graphicData uri="http://schemas.microsoft.com/office/word/2010/wordprocessingShape">
                    <wps:wsp>
                      <wps:cNvSpPr/>
                      <wps:spPr>
                        <a:xfrm>
                          <a:off x="0" y="0"/>
                          <a:ext cx="5563333" cy="2753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B2876" id="Rectángulo redondeado 64" o:spid="_x0000_s1026" style="position:absolute;margin-left:10.5pt;margin-top:416.95pt;width:438.05pt;height:21.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" filled="f" strokecolor="red" strokeweight="2.25pt">
                <v:shadow on="t" color="black" opacity="22937f" origin=",.5" offset="0,.63889mm"/>
              </v:roundrect>
            </w:pict>
          </mc:Fallback>
        </mc:AlternateContent>
      </w:r>
      <w:r w:rsidRPr="00043A6A">
        <w:rPr>
          <w:rFonts w:ascii="Palatino Linotype" w:hAnsi="Palatino Linotype" w:cs="Arial"/>
          <w:noProof/>
          <w:lang w:val="es-MX" w:eastAsia="es-MX"/>
        </w:rPr>
        <mc:AlternateContent>
          <mc:Choice Requires="wps">
            <w:drawing>
              <wp:anchor distT="0" distB="0" distL="114300" distR="114300" simplePos="0" relativeHeight="251922432" behindDoc="0" locked="0" layoutInCell="1" allowOverlap="1" wp14:anchorId="14E328F4" wp14:editId="69A6D3FB">
                <wp:simplePos x="0" y="0"/>
                <wp:positionH relativeFrom="column">
                  <wp:posOffset>86653</wp:posOffset>
                </wp:positionH>
                <wp:positionV relativeFrom="paragraph">
                  <wp:posOffset>3419231</wp:posOffset>
                </wp:positionV>
                <wp:extent cx="5610225" cy="275394"/>
                <wp:effectExtent l="76200" t="38100" r="85725" b="86995"/>
                <wp:wrapNone/>
                <wp:docPr id="63" name="Rectángulo redondeado 63"/>
                <wp:cNvGraphicFramePr/>
                <a:graphic xmlns:a="http://schemas.openxmlformats.org/drawingml/2006/main">
                  <a:graphicData uri="http://schemas.microsoft.com/office/word/2010/wordprocessingShape">
                    <wps:wsp>
                      <wps:cNvSpPr/>
                      <wps:spPr>
                        <a:xfrm>
                          <a:off x="0" y="0"/>
                          <a:ext cx="5610225" cy="2753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9EDA8" id="Rectángulo redondeado 63" o:spid="_x0000_s1026" style="position:absolute;margin-left:6.8pt;margin-top:269.25pt;width:441.75pt;height:21.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" filled="f" strokecolor="red" strokeweight="2.25pt">
                <v:shadow on="t" color="black" opacity="22937f" origin=",.5" offset="0,.63889mm"/>
              </v:roundrect>
            </w:pict>
          </mc:Fallback>
        </mc:AlternateContent>
      </w:r>
      <w:r w:rsidRPr="00043A6A">
        <w:rPr>
          <w:rFonts w:ascii="Palatino Linotype" w:hAnsi="Palatino Linotype" w:cs="Arial"/>
          <w:noProof/>
          <w:lang w:val="es-MX" w:eastAsia="es-MX"/>
        </w:rPr>
        <mc:AlternateContent>
          <mc:Choice Requires="wps">
            <w:drawing>
              <wp:anchor distT="0" distB="0" distL="114300" distR="114300" simplePos="0" relativeHeight="251920384" behindDoc="0" locked="0" layoutInCell="1" allowOverlap="1" wp14:anchorId="14E328F4" wp14:editId="69A6D3FB">
                <wp:simplePos x="0" y="0"/>
                <wp:positionH relativeFrom="column">
                  <wp:posOffset>86653</wp:posOffset>
                </wp:positionH>
                <wp:positionV relativeFrom="paragraph">
                  <wp:posOffset>1585155</wp:posOffset>
                </wp:positionV>
                <wp:extent cx="5610225" cy="275394"/>
                <wp:effectExtent l="76200" t="38100" r="85725" b="86995"/>
                <wp:wrapNone/>
                <wp:docPr id="62" name="Rectángulo redondeado 62"/>
                <wp:cNvGraphicFramePr/>
                <a:graphic xmlns:a="http://schemas.openxmlformats.org/drawingml/2006/main">
                  <a:graphicData uri="http://schemas.microsoft.com/office/word/2010/wordprocessingShape">
                    <wps:wsp>
                      <wps:cNvSpPr/>
                      <wps:spPr>
                        <a:xfrm>
                          <a:off x="0" y="0"/>
                          <a:ext cx="5610225" cy="2753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251E2" id="Rectángulo redondeado 62" o:spid="_x0000_s1026" style="position:absolute;margin-left:6.8pt;margin-top:124.8pt;width:441.75pt;height:21.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" filled="f" strokecolor="red" strokeweight="2.25pt">
                <v:shadow on="t" color="black" opacity="22937f" origin=",.5" offset="0,.63889mm"/>
              </v:roundrect>
            </w:pict>
          </mc:Fallback>
        </mc:AlternateContent>
      </w:r>
      <w:r w:rsidR="002F1DD5">
        <w:rPr>
          <w:rFonts w:ascii="Palatino Linotype" w:hAnsi="Palatino Linotype" w:cs="Arial"/>
          <w:noProof/>
          <w:lang w:val="es-MX" w:eastAsia="es-MX"/>
        </w:rPr>
        <w:drawing>
          <wp:inline distT="0" distB="0" distL="0" distR="0">
            <wp:extent cx="5792008" cy="1895740"/>
            <wp:effectExtent l="0" t="0" r="0" b="952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in título 18.png"/>
                    <pic:cNvPicPr/>
                  </pic:nvPicPr>
                  <pic:blipFill>
                    <a:blip r:embed="rId30">
                      <a:extLst>
                        <a:ext uri="{28A0092B-C50C-407E-A947-70E740481C1C}">
                          <a14:useLocalDpi xmlns:a14="http://schemas.microsoft.com/office/drawing/2010/main" val="0"/>
                        </a:ext>
                      </a:extLst>
                    </a:blip>
                    <a:stretch>
                      <a:fillRect/>
                    </a:stretch>
                  </pic:blipFill>
                  <pic:spPr>
                    <a:xfrm>
                      <a:off x="0" y="0"/>
                      <a:ext cx="5792008" cy="1895740"/>
                    </a:xfrm>
                    <a:prstGeom prst="rect">
                      <a:avLst/>
                    </a:prstGeom>
                  </pic:spPr>
                </pic:pic>
              </a:graphicData>
            </a:graphic>
          </wp:inline>
        </w:drawing>
      </w:r>
      <w:r w:rsidR="002F1DD5">
        <w:rPr>
          <w:rFonts w:ascii="Palatino Linotype" w:hAnsi="Palatino Linotype" w:cs="Arial"/>
          <w:noProof/>
          <w:lang w:val="es-MX" w:eastAsia="es-MX"/>
        </w:rPr>
        <w:drawing>
          <wp:inline distT="0" distB="0" distL="0" distR="0">
            <wp:extent cx="5791198" cy="1717481"/>
            <wp:effectExtent l="0" t="0" r="63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in título 18.png"/>
                    <pic:cNvPicPr/>
                  </pic:nvPicPr>
                  <pic:blipFill rotWithShape="1">
                    <a:blip r:embed="rId31">
                      <a:extLst>
                        <a:ext uri="{28A0092B-C50C-407E-A947-70E740481C1C}">
                          <a14:useLocalDpi xmlns:a14="http://schemas.microsoft.com/office/drawing/2010/main" val="0"/>
                        </a:ext>
                      </a:extLst>
                    </a:blip>
                    <a:srcRect b="9391"/>
                    <a:stretch/>
                  </pic:blipFill>
                  <pic:spPr bwMode="auto">
                    <a:xfrm>
                      <a:off x="0" y="0"/>
                      <a:ext cx="5792008" cy="1717721"/>
                    </a:xfrm>
                    <a:prstGeom prst="rect">
                      <a:avLst/>
                    </a:prstGeom>
                    <a:ln>
                      <a:noFill/>
                    </a:ln>
                    <a:extLst>
                      <a:ext uri="{53640926-AAD7-44D8-BBD7-CCE9431645EC}">
                        <a14:shadowObscured xmlns:a14="http://schemas.microsoft.com/office/drawing/2010/main"/>
                      </a:ext>
                    </a:extLst>
                  </pic:spPr>
                </pic:pic>
              </a:graphicData>
            </a:graphic>
          </wp:inline>
        </w:drawing>
      </w:r>
      <w:r w:rsidR="003C71FA">
        <w:rPr>
          <w:rFonts w:ascii="Palatino Linotype" w:hAnsi="Palatino Linotype" w:cs="Arial"/>
          <w:noProof/>
          <w:lang w:val="es-MX" w:eastAsia="es-MX"/>
        </w:rPr>
        <w:drawing>
          <wp:inline distT="0" distB="0" distL="0" distR="0">
            <wp:extent cx="5792008" cy="1743318"/>
            <wp:effectExtent l="0" t="0" r="0"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in título 18.png"/>
                    <pic:cNvPicPr/>
                  </pic:nvPicPr>
                  <pic:blipFill>
                    <a:blip r:embed="rId32">
                      <a:extLst>
                        <a:ext uri="{28A0092B-C50C-407E-A947-70E740481C1C}">
                          <a14:useLocalDpi xmlns:a14="http://schemas.microsoft.com/office/drawing/2010/main" val="0"/>
                        </a:ext>
                      </a:extLst>
                    </a:blip>
                    <a:stretch>
                      <a:fillRect/>
                    </a:stretch>
                  </pic:blipFill>
                  <pic:spPr>
                    <a:xfrm>
                      <a:off x="0" y="0"/>
                      <a:ext cx="5792008" cy="1743318"/>
                    </a:xfrm>
                    <a:prstGeom prst="rect">
                      <a:avLst/>
                    </a:prstGeom>
                  </pic:spPr>
                </pic:pic>
              </a:graphicData>
            </a:graphic>
          </wp:inline>
        </w:drawing>
      </w:r>
      <w:r w:rsidR="003C71FA">
        <w:rPr>
          <w:rFonts w:ascii="Palatino Linotype" w:hAnsi="Palatino Linotype" w:cs="Arial"/>
          <w:noProof/>
          <w:lang w:val="es-MX" w:eastAsia="es-MX"/>
        </w:rPr>
        <w:drawing>
          <wp:inline distT="0" distB="0" distL="0" distR="0">
            <wp:extent cx="5791201" cy="1614115"/>
            <wp:effectExtent l="0" t="0" r="0" b="571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in título 18.png"/>
                    <pic:cNvPicPr/>
                  </pic:nvPicPr>
                  <pic:blipFill rotWithShape="1">
                    <a:blip r:embed="rId33">
                      <a:extLst>
                        <a:ext uri="{28A0092B-C50C-407E-A947-70E740481C1C}">
                          <a14:useLocalDpi xmlns:a14="http://schemas.microsoft.com/office/drawing/2010/main" val="0"/>
                        </a:ext>
                      </a:extLst>
                    </a:blip>
                    <a:srcRect b="7399"/>
                    <a:stretch/>
                  </pic:blipFill>
                  <pic:spPr bwMode="auto">
                    <a:xfrm>
                      <a:off x="0" y="0"/>
                      <a:ext cx="5792008" cy="1614340"/>
                    </a:xfrm>
                    <a:prstGeom prst="rect">
                      <a:avLst/>
                    </a:prstGeom>
                    <a:ln>
                      <a:noFill/>
                    </a:ln>
                    <a:extLst>
                      <a:ext uri="{53640926-AAD7-44D8-BBD7-CCE9431645EC}">
                        <a14:shadowObscured xmlns:a14="http://schemas.microsoft.com/office/drawing/2010/main"/>
                      </a:ext>
                    </a:extLst>
                  </pic:spPr>
                </pic:pic>
              </a:graphicData>
            </a:graphic>
          </wp:inline>
        </w:drawing>
      </w:r>
    </w:p>
    <w:p w:rsidR="00DF2F7B" w:rsidRPr="00043A6A" w:rsidRDefault="00DF2F7B" w:rsidP="009217F5">
      <w:pPr>
        <w:spacing w:line="360" w:lineRule="auto"/>
        <w:jc w:val="both"/>
        <w:rPr>
          <w:rFonts w:ascii="Palatino Linotype" w:hAnsi="Palatino Linotype" w:cs="Arial"/>
          <w:noProof/>
          <w:lang w:val="es-MX" w:eastAsia="es-MX"/>
        </w:rPr>
      </w:pPr>
      <w:r w:rsidRPr="00043A6A">
        <w:rPr>
          <w:rFonts w:ascii="Palatino Linotype" w:hAnsi="Palatino Linotype" w:cs="Arial"/>
          <w:noProof/>
          <w:lang w:val="es-MX" w:eastAsia="es-MX"/>
        </w:rPr>
        <w:lastRenderedPageBreak/>
        <mc:AlternateContent>
          <mc:Choice Requires="wps">
            <w:drawing>
              <wp:anchor distT="0" distB="0" distL="114300" distR="114300" simplePos="0" relativeHeight="251928576" behindDoc="0" locked="0" layoutInCell="1" allowOverlap="1" wp14:anchorId="67360D2C" wp14:editId="1FA44ECB">
                <wp:simplePos x="0" y="0"/>
                <wp:positionH relativeFrom="column">
                  <wp:posOffset>110100</wp:posOffset>
                </wp:positionH>
                <wp:positionV relativeFrom="paragraph">
                  <wp:posOffset>1344833</wp:posOffset>
                </wp:positionV>
                <wp:extent cx="5563333" cy="275394"/>
                <wp:effectExtent l="76200" t="38100" r="75565" b="86995"/>
                <wp:wrapNone/>
                <wp:docPr id="69" name="Rectángulo redondeado 69"/>
                <wp:cNvGraphicFramePr/>
                <a:graphic xmlns:a="http://schemas.openxmlformats.org/drawingml/2006/main">
                  <a:graphicData uri="http://schemas.microsoft.com/office/word/2010/wordprocessingShape">
                    <wps:wsp>
                      <wps:cNvSpPr/>
                      <wps:spPr>
                        <a:xfrm>
                          <a:off x="0" y="0"/>
                          <a:ext cx="5563333" cy="2753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47834" id="Rectángulo redondeado 69" o:spid="_x0000_s1026" style="position:absolute;margin-left:8.65pt;margin-top:105.9pt;width:438.05pt;height:21.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" filled="f" strokecolor="red" strokeweight="2.25pt">
                <v:shadow on="t" color="black" opacity="22937f" origin=",.5" offset="0,.63889mm"/>
              </v:roundrect>
            </w:pict>
          </mc:Fallback>
        </mc:AlternateContent>
      </w:r>
      <w:r w:rsidR="003C71FA">
        <w:rPr>
          <w:rFonts w:ascii="Palatino Linotype" w:hAnsi="Palatino Linotype" w:cs="Arial"/>
          <w:noProof/>
          <w:lang w:val="es-MX" w:eastAsia="es-MX"/>
        </w:rPr>
        <w:drawing>
          <wp:inline distT="0" distB="0" distL="0" distR="0">
            <wp:extent cx="5792008" cy="1657581"/>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in título 18.png"/>
                    <pic:cNvPicPr/>
                  </pic:nvPicPr>
                  <pic:blipFill>
                    <a:blip r:embed="rId34">
                      <a:extLst>
                        <a:ext uri="{28A0092B-C50C-407E-A947-70E740481C1C}">
                          <a14:useLocalDpi xmlns:a14="http://schemas.microsoft.com/office/drawing/2010/main" val="0"/>
                        </a:ext>
                      </a:extLst>
                    </a:blip>
                    <a:stretch>
                      <a:fillRect/>
                    </a:stretch>
                  </pic:blipFill>
                  <pic:spPr>
                    <a:xfrm>
                      <a:off x="0" y="0"/>
                      <a:ext cx="5792008" cy="1657581"/>
                    </a:xfrm>
                    <a:prstGeom prst="rect">
                      <a:avLst/>
                    </a:prstGeom>
                  </pic:spPr>
                </pic:pic>
              </a:graphicData>
            </a:graphic>
          </wp:inline>
        </w:drawing>
      </w:r>
    </w:p>
    <w:p w:rsidR="0099753E" w:rsidRPr="00043A6A" w:rsidRDefault="00DF2F7B" w:rsidP="009217F5">
      <w:pPr>
        <w:spacing w:line="360" w:lineRule="auto"/>
        <w:jc w:val="both"/>
        <w:rPr>
          <w:rFonts w:ascii="Palatino Linotype" w:hAnsi="Palatino Linotype" w:cs="Arial"/>
          <w:noProof/>
          <w:lang w:val="es-MX" w:eastAsia="es-MX"/>
        </w:rPr>
      </w:pPr>
      <w:r w:rsidRPr="00043A6A">
        <w:rPr>
          <w:rFonts w:ascii="Palatino Linotype" w:hAnsi="Palatino Linotype" w:cs="Arial"/>
          <w:noProof/>
          <w:lang w:val="es-MX" w:eastAsia="es-MX"/>
        </w:rPr>
        <mc:AlternateContent>
          <mc:Choice Requires="wps">
            <w:drawing>
              <wp:anchor distT="0" distB="0" distL="114300" distR="114300" simplePos="0" relativeHeight="251934720" behindDoc="0" locked="0" layoutInCell="1" allowOverlap="1" wp14:anchorId="67360D2C" wp14:editId="1FA44ECB">
                <wp:simplePos x="0" y="0"/>
                <wp:positionH relativeFrom="column">
                  <wp:posOffset>110099</wp:posOffset>
                </wp:positionH>
                <wp:positionV relativeFrom="paragraph">
                  <wp:posOffset>5274114</wp:posOffset>
                </wp:positionV>
                <wp:extent cx="5563333" cy="275394"/>
                <wp:effectExtent l="76200" t="38100" r="75565" b="86995"/>
                <wp:wrapNone/>
                <wp:docPr id="72" name="Rectángulo redondeado 72"/>
                <wp:cNvGraphicFramePr/>
                <a:graphic xmlns:a="http://schemas.openxmlformats.org/drawingml/2006/main">
                  <a:graphicData uri="http://schemas.microsoft.com/office/word/2010/wordprocessingShape">
                    <wps:wsp>
                      <wps:cNvSpPr/>
                      <wps:spPr>
                        <a:xfrm>
                          <a:off x="0" y="0"/>
                          <a:ext cx="5563333" cy="2753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954EA" id="Rectángulo redondeado 72" o:spid="_x0000_s1026" style="position:absolute;margin-left:8.65pt;margin-top:415.3pt;width:438.05pt;height:21.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" filled="f" strokecolor="red" strokeweight="2.25pt">
                <v:shadow on="t" color="black" opacity="22937f" origin=",.5" offset="0,.63889mm"/>
              </v:roundrect>
            </w:pict>
          </mc:Fallback>
        </mc:AlternateContent>
      </w:r>
      <w:r w:rsidRPr="00043A6A">
        <w:rPr>
          <w:rFonts w:ascii="Palatino Linotype" w:hAnsi="Palatino Linotype" w:cs="Arial"/>
          <w:noProof/>
          <w:lang w:val="es-MX" w:eastAsia="es-MX"/>
        </w:rPr>
        <mc:AlternateContent>
          <mc:Choice Requires="wps">
            <w:drawing>
              <wp:anchor distT="0" distB="0" distL="114300" distR="114300" simplePos="0" relativeHeight="251932672" behindDoc="0" locked="0" layoutInCell="1" allowOverlap="1" wp14:anchorId="67360D2C" wp14:editId="1FA44ECB">
                <wp:simplePos x="0" y="0"/>
                <wp:positionH relativeFrom="column">
                  <wp:posOffset>110099</wp:posOffset>
                </wp:positionH>
                <wp:positionV relativeFrom="paragraph">
                  <wp:posOffset>3398520</wp:posOffset>
                </wp:positionV>
                <wp:extent cx="5563333" cy="275394"/>
                <wp:effectExtent l="76200" t="38100" r="75565" b="86995"/>
                <wp:wrapNone/>
                <wp:docPr id="71" name="Rectángulo redondeado 71"/>
                <wp:cNvGraphicFramePr/>
                <a:graphic xmlns:a="http://schemas.openxmlformats.org/drawingml/2006/main">
                  <a:graphicData uri="http://schemas.microsoft.com/office/word/2010/wordprocessingShape">
                    <wps:wsp>
                      <wps:cNvSpPr/>
                      <wps:spPr>
                        <a:xfrm>
                          <a:off x="0" y="0"/>
                          <a:ext cx="5563333" cy="2753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BAC40" id="Rectángulo redondeado 71" o:spid="_x0000_s1026" style="position:absolute;margin-left:8.65pt;margin-top:267.6pt;width:438.05pt;height:21.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" filled="f" strokecolor="red" strokeweight="2.25pt">
                <v:shadow on="t" color="black" opacity="22937f" origin=",.5" offset="0,.63889mm"/>
              </v:roundrect>
            </w:pict>
          </mc:Fallback>
        </mc:AlternateContent>
      </w:r>
      <w:r w:rsidRPr="00043A6A">
        <w:rPr>
          <w:rFonts w:ascii="Palatino Linotype" w:hAnsi="Palatino Linotype" w:cs="Arial"/>
          <w:noProof/>
          <w:lang w:val="es-MX" w:eastAsia="es-MX"/>
        </w:rPr>
        <mc:AlternateContent>
          <mc:Choice Requires="wps">
            <w:drawing>
              <wp:anchor distT="0" distB="0" distL="114300" distR="114300" simplePos="0" relativeHeight="251930624" behindDoc="0" locked="0" layoutInCell="1" allowOverlap="1" wp14:anchorId="67360D2C" wp14:editId="1FA44ECB">
                <wp:simplePos x="0" y="0"/>
                <wp:positionH relativeFrom="column">
                  <wp:posOffset>110099</wp:posOffset>
                </wp:positionH>
                <wp:positionV relativeFrom="paragraph">
                  <wp:posOffset>1476717</wp:posOffset>
                </wp:positionV>
                <wp:extent cx="5563333" cy="275394"/>
                <wp:effectExtent l="76200" t="38100" r="75565" b="86995"/>
                <wp:wrapNone/>
                <wp:docPr id="70" name="Rectángulo redondeado 70"/>
                <wp:cNvGraphicFramePr/>
                <a:graphic xmlns:a="http://schemas.openxmlformats.org/drawingml/2006/main">
                  <a:graphicData uri="http://schemas.microsoft.com/office/word/2010/wordprocessingShape">
                    <wps:wsp>
                      <wps:cNvSpPr/>
                      <wps:spPr>
                        <a:xfrm>
                          <a:off x="0" y="0"/>
                          <a:ext cx="5563333" cy="27539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0093CC" id="Rectángulo redondeado 70" o:spid="_x0000_s1026" style="position:absolute;margin-left:8.65pt;margin-top:116.3pt;width:438.05pt;height:21.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" filled="f" strokecolor="red" strokeweight="2.25pt">
                <v:shadow on="t" color="black" opacity="22937f" origin=",.5" offset="0,.63889mm"/>
              </v:roundrect>
            </w:pict>
          </mc:Fallback>
        </mc:AlternateContent>
      </w:r>
      <w:r w:rsidR="003C71FA">
        <w:rPr>
          <w:rFonts w:ascii="Palatino Linotype" w:hAnsi="Palatino Linotype" w:cs="Arial"/>
          <w:noProof/>
          <w:lang w:val="es-MX" w:eastAsia="es-MX"/>
        </w:rPr>
        <w:drawing>
          <wp:inline distT="0" distB="0" distL="0" distR="0">
            <wp:extent cx="5792008" cy="1762371"/>
            <wp:effectExtent l="0" t="0" r="0"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in título 18.png"/>
                    <pic:cNvPicPr/>
                  </pic:nvPicPr>
                  <pic:blipFill>
                    <a:blip r:embed="rId35">
                      <a:extLst>
                        <a:ext uri="{28A0092B-C50C-407E-A947-70E740481C1C}">
                          <a14:useLocalDpi xmlns:a14="http://schemas.microsoft.com/office/drawing/2010/main" val="0"/>
                        </a:ext>
                      </a:extLst>
                    </a:blip>
                    <a:stretch>
                      <a:fillRect/>
                    </a:stretch>
                  </pic:blipFill>
                  <pic:spPr>
                    <a:xfrm>
                      <a:off x="0" y="0"/>
                      <a:ext cx="5792008" cy="1762371"/>
                    </a:xfrm>
                    <a:prstGeom prst="rect">
                      <a:avLst/>
                    </a:prstGeom>
                  </pic:spPr>
                </pic:pic>
              </a:graphicData>
            </a:graphic>
          </wp:inline>
        </w:drawing>
      </w:r>
      <w:r w:rsidR="00EC3ECE">
        <w:rPr>
          <w:rFonts w:ascii="Palatino Linotype" w:hAnsi="Palatino Linotype" w:cs="Arial"/>
          <w:noProof/>
          <w:lang w:val="es-MX" w:eastAsia="es-MX"/>
        </w:rPr>
        <w:drawing>
          <wp:inline distT="0" distB="0" distL="0" distR="0">
            <wp:extent cx="5792008" cy="1838582"/>
            <wp:effectExtent l="0" t="0" r="0"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in título 18.png"/>
                    <pic:cNvPicPr/>
                  </pic:nvPicPr>
                  <pic:blipFill>
                    <a:blip r:embed="rId36">
                      <a:extLst>
                        <a:ext uri="{28A0092B-C50C-407E-A947-70E740481C1C}">
                          <a14:useLocalDpi xmlns:a14="http://schemas.microsoft.com/office/drawing/2010/main" val="0"/>
                        </a:ext>
                      </a:extLst>
                    </a:blip>
                    <a:stretch>
                      <a:fillRect/>
                    </a:stretch>
                  </pic:blipFill>
                  <pic:spPr>
                    <a:xfrm>
                      <a:off x="0" y="0"/>
                      <a:ext cx="5792008" cy="1838582"/>
                    </a:xfrm>
                    <a:prstGeom prst="rect">
                      <a:avLst/>
                    </a:prstGeom>
                  </pic:spPr>
                </pic:pic>
              </a:graphicData>
            </a:graphic>
          </wp:inline>
        </w:drawing>
      </w:r>
      <w:r w:rsidR="00EC3ECE">
        <w:rPr>
          <w:rFonts w:ascii="Palatino Linotype" w:hAnsi="Palatino Linotype" w:cs="Arial"/>
          <w:noProof/>
          <w:lang w:val="es-MX" w:eastAsia="es-MX"/>
        </w:rPr>
        <w:drawing>
          <wp:inline distT="0" distB="0" distL="0" distR="0">
            <wp:extent cx="5791198" cy="1749287"/>
            <wp:effectExtent l="0" t="0" r="635" b="381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in título 18.png"/>
                    <pic:cNvPicPr/>
                  </pic:nvPicPr>
                  <pic:blipFill rotWithShape="1">
                    <a:blip r:embed="rId37">
                      <a:extLst>
                        <a:ext uri="{28A0092B-C50C-407E-A947-70E740481C1C}">
                          <a14:useLocalDpi xmlns:a14="http://schemas.microsoft.com/office/drawing/2010/main" val="0"/>
                        </a:ext>
                      </a:extLst>
                    </a:blip>
                    <a:srcRect t="865" b="3978"/>
                    <a:stretch/>
                  </pic:blipFill>
                  <pic:spPr bwMode="auto">
                    <a:xfrm>
                      <a:off x="0" y="0"/>
                      <a:ext cx="5792008" cy="1749532"/>
                    </a:xfrm>
                    <a:prstGeom prst="rect">
                      <a:avLst/>
                    </a:prstGeom>
                    <a:ln>
                      <a:noFill/>
                    </a:ln>
                    <a:extLst>
                      <a:ext uri="{53640926-AAD7-44D8-BBD7-CCE9431645EC}">
                        <a14:shadowObscured xmlns:a14="http://schemas.microsoft.com/office/drawing/2010/main"/>
                      </a:ext>
                    </a:extLst>
                  </pic:spPr>
                </pic:pic>
              </a:graphicData>
            </a:graphic>
          </wp:inline>
        </w:drawing>
      </w:r>
    </w:p>
    <w:p w:rsidR="00A14585" w:rsidRDefault="0092587A" w:rsidP="009217F5">
      <w:pPr>
        <w:spacing w:line="360" w:lineRule="auto"/>
        <w:jc w:val="both"/>
        <w:rPr>
          <w:rFonts w:ascii="Palatino Linotype" w:hAnsi="Palatino Linotype" w:cs="Arial"/>
          <w:bCs/>
        </w:rPr>
      </w:pPr>
      <w:r w:rsidRPr="00043A6A">
        <w:rPr>
          <w:rFonts w:ascii="Palatino Linotype" w:hAnsi="Palatino Linotype" w:cs="Arial"/>
          <w:noProof/>
          <w:lang w:val="es-MX" w:eastAsia="es-MX"/>
        </w:rPr>
        <w:lastRenderedPageBreak/>
        <w:t xml:space="preserve">Advirtiendo de </w:t>
      </w:r>
      <w:r w:rsidRPr="00043A6A">
        <w:rPr>
          <w:rFonts w:ascii="Palatino Linotype" w:hAnsi="Palatino Linotype" w:cs="Arial"/>
        </w:rPr>
        <w:t>dichos</w:t>
      </w:r>
      <w:r w:rsidRPr="00043A6A">
        <w:rPr>
          <w:rFonts w:ascii="Palatino Linotype" w:hAnsi="Palatino Linotype" w:cs="Arial"/>
          <w:noProof/>
          <w:lang w:val="es-MX" w:eastAsia="es-MX"/>
        </w:rPr>
        <w:t xml:space="preserve"> informes que </w:t>
      </w:r>
      <w:r w:rsidRPr="00043A6A">
        <w:rPr>
          <w:rFonts w:ascii="Palatino Linotype" w:hAnsi="Palatino Linotype" w:cs="Arial"/>
          <w:b/>
          <w:noProof/>
          <w:lang w:val="es-MX" w:eastAsia="es-MX"/>
        </w:rPr>
        <w:t>EL SUJETO OBLIGADO</w:t>
      </w:r>
      <w:r w:rsidRPr="00043A6A">
        <w:rPr>
          <w:rFonts w:ascii="Palatino Linotype" w:hAnsi="Palatino Linotype" w:cs="Arial"/>
          <w:noProof/>
          <w:lang w:val="es-MX" w:eastAsia="es-MX"/>
        </w:rPr>
        <w:t xml:space="preserve"> </w:t>
      </w:r>
      <w:r w:rsidR="001B1F71" w:rsidRPr="00043A6A">
        <w:rPr>
          <w:rFonts w:ascii="Palatino Linotype" w:hAnsi="Palatino Linotype" w:cs="Arial"/>
          <w:noProof/>
          <w:lang w:val="es-MX" w:eastAsia="es-MX"/>
        </w:rPr>
        <w:t xml:space="preserve">adjuntó </w:t>
      </w:r>
      <w:r w:rsidR="006932EB" w:rsidRPr="00043A6A">
        <w:rPr>
          <w:rFonts w:ascii="Palatino Linotype" w:hAnsi="Palatino Linotype" w:cs="Arial"/>
          <w:noProof/>
          <w:lang w:val="es-MX" w:eastAsia="es-MX"/>
        </w:rPr>
        <w:t xml:space="preserve">en cada </w:t>
      </w:r>
      <w:r w:rsidR="00D03160" w:rsidRPr="00043A6A">
        <w:rPr>
          <w:rFonts w:ascii="Palatino Linotype" w:hAnsi="Palatino Linotype" w:cs="Arial"/>
          <w:noProof/>
          <w:lang w:val="es-MX" w:eastAsia="es-MX"/>
        </w:rPr>
        <w:t>r</w:t>
      </w:r>
      <w:r w:rsidR="006932EB" w:rsidRPr="00043A6A">
        <w:rPr>
          <w:rFonts w:ascii="Palatino Linotype" w:hAnsi="Palatino Linotype" w:cs="Arial"/>
          <w:noProof/>
          <w:lang w:val="es-MX" w:eastAsia="es-MX"/>
        </w:rPr>
        <w:t>ecurso el archivo denominado</w:t>
      </w:r>
      <w:r w:rsidR="00A14585" w:rsidRPr="00043A6A">
        <w:rPr>
          <w:rFonts w:ascii="Palatino Linotype" w:hAnsi="Palatino Linotype" w:cs="Arial"/>
          <w:noProof/>
          <w:lang w:val="es-MX" w:eastAsia="es-MX"/>
        </w:rPr>
        <w:t xml:space="preserve"> </w:t>
      </w:r>
      <w:hyperlink r:id="rId38" w:history="1">
        <w:r w:rsidR="00A14585" w:rsidRPr="00043A6A">
          <w:rPr>
            <w:rFonts w:ascii="Palatino Linotype" w:hAnsi="Palatino Linotype" w:cs="Arial"/>
            <w:b/>
            <w:noProof/>
            <w:lang w:val="es-MX" w:eastAsia="es-MX"/>
          </w:rPr>
          <w:t>INF. JUS RR 03557 A RR3569.pdf</w:t>
        </w:r>
      </w:hyperlink>
      <w:r w:rsidR="006932EB" w:rsidRPr="00043A6A">
        <w:rPr>
          <w:rFonts w:ascii="Palatino Linotype" w:hAnsi="Palatino Linotype" w:cs="Arial"/>
          <w:b/>
          <w:noProof/>
          <w:lang w:val="es-MX" w:eastAsia="es-MX"/>
        </w:rPr>
        <w:t xml:space="preserve">, </w:t>
      </w:r>
      <w:r w:rsidR="00A14585" w:rsidRPr="00043A6A">
        <w:rPr>
          <w:rFonts w:ascii="Palatino Linotype" w:hAnsi="Palatino Linotype"/>
          <w:noProof/>
          <w:lang w:eastAsia="es-MX"/>
        </w:rPr>
        <w:t xml:space="preserve">el </w:t>
      </w:r>
      <w:r w:rsidR="00A14585" w:rsidRPr="00043A6A">
        <w:rPr>
          <w:rFonts w:ascii="Palatino Linotype" w:hAnsi="Palatino Linotype" w:cs="Arial"/>
          <w:noProof/>
          <w:lang w:eastAsia="es-MX"/>
        </w:rPr>
        <w:t xml:space="preserve">cual </w:t>
      </w:r>
      <w:r w:rsidR="00A14585" w:rsidRPr="00043A6A">
        <w:rPr>
          <w:rFonts w:ascii="Palatino Linotype" w:eastAsia="Arial Unicode MS" w:hAnsi="Palatino Linotype" w:cs="Arial"/>
        </w:rPr>
        <w:t>no</w:t>
      </w:r>
      <w:r w:rsidR="00A14585" w:rsidRPr="00043A6A">
        <w:rPr>
          <w:rFonts w:ascii="Palatino Linotype" w:hAnsi="Palatino Linotype" w:cs="Arial"/>
          <w:bCs/>
        </w:rPr>
        <w:t xml:space="preserve"> fue puesto a disposición de</w:t>
      </w:r>
      <w:r w:rsidR="00C21E63" w:rsidRPr="00043A6A">
        <w:rPr>
          <w:rFonts w:ascii="Palatino Linotype" w:hAnsi="Palatino Linotype" w:cs="Arial"/>
          <w:bCs/>
        </w:rPr>
        <w:t xml:space="preserve"> </w:t>
      </w:r>
      <w:r w:rsidR="00C21E63" w:rsidRPr="00043A6A">
        <w:rPr>
          <w:rFonts w:ascii="Palatino Linotype" w:hAnsi="Palatino Linotype" w:cs="Arial"/>
          <w:b/>
          <w:bCs/>
        </w:rPr>
        <w:t>LA</w:t>
      </w:r>
      <w:r w:rsidR="00A14585" w:rsidRPr="00043A6A">
        <w:rPr>
          <w:rFonts w:ascii="Palatino Linotype" w:hAnsi="Palatino Linotype" w:cs="Arial"/>
          <w:bCs/>
        </w:rPr>
        <w:t xml:space="preserve"> </w:t>
      </w:r>
      <w:r w:rsidR="00A14585" w:rsidRPr="00043A6A">
        <w:rPr>
          <w:rFonts w:ascii="Palatino Linotype" w:hAnsi="Palatino Linotype" w:cs="Arial"/>
          <w:b/>
          <w:bCs/>
        </w:rPr>
        <w:t>RECURRENTE</w:t>
      </w:r>
      <w:r w:rsidR="00A14585" w:rsidRPr="00043A6A">
        <w:rPr>
          <w:rFonts w:ascii="Palatino Linotype" w:hAnsi="Palatino Linotype" w:cs="Arial"/>
          <w:bCs/>
        </w:rPr>
        <w:t xml:space="preserve">, en razón de que no se actualizó el supuesto de la fracción III del artículo 185 de la Ley de Transparencia y Acceso a la Información Pública del Estado de México y Municipios; como se aprecia a continuación: </w:t>
      </w:r>
    </w:p>
    <w:p w:rsidR="0058101E" w:rsidRDefault="0058101E" w:rsidP="0058101E">
      <w:pPr>
        <w:spacing w:line="360" w:lineRule="auto"/>
        <w:jc w:val="center"/>
        <w:rPr>
          <w:rFonts w:ascii="Palatino Linotype" w:hAnsi="Palatino Linotype" w:cs="Arial"/>
          <w:bCs/>
        </w:rPr>
      </w:pPr>
      <w:r>
        <w:rPr>
          <w:rFonts w:ascii="Palatino Linotype" w:hAnsi="Palatino Linotype" w:cs="Arial"/>
          <w:bCs/>
          <w:noProof/>
          <w:lang w:val="es-MX" w:eastAsia="es-MX"/>
        </w:rPr>
        <w:drawing>
          <wp:inline distT="0" distB="0" distL="0" distR="0">
            <wp:extent cx="4363059" cy="5706271"/>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39">
                      <a:extLst>
                        <a:ext uri="{28A0092B-C50C-407E-A947-70E740481C1C}">
                          <a14:useLocalDpi xmlns:a14="http://schemas.microsoft.com/office/drawing/2010/main" val="0"/>
                        </a:ext>
                      </a:extLst>
                    </a:blip>
                    <a:stretch>
                      <a:fillRect/>
                    </a:stretch>
                  </pic:blipFill>
                  <pic:spPr>
                    <a:xfrm>
                      <a:off x="0" y="0"/>
                      <a:ext cx="4363059" cy="5706271"/>
                    </a:xfrm>
                    <a:prstGeom prst="rect">
                      <a:avLst/>
                    </a:prstGeom>
                  </pic:spPr>
                </pic:pic>
              </a:graphicData>
            </a:graphic>
          </wp:inline>
        </w:drawing>
      </w:r>
    </w:p>
    <w:p w:rsidR="0058101E" w:rsidRPr="00043A6A" w:rsidRDefault="0058101E" w:rsidP="0058101E">
      <w:pPr>
        <w:spacing w:line="360" w:lineRule="auto"/>
        <w:jc w:val="center"/>
        <w:rPr>
          <w:rFonts w:ascii="Palatino Linotype" w:hAnsi="Palatino Linotype" w:cs="Arial"/>
          <w:bCs/>
        </w:rPr>
      </w:pPr>
      <w:r>
        <w:rPr>
          <w:rFonts w:ascii="Palatino Linotype" w:hAnsi="Palatino Linotype" w:cs="Arial"/>
          <w:bCs/>
          <w:noProof/>
          <w:lang w:val="es-MX" w:eastAsia="es-MX"/>
        </w:rPr>
        <w:lastRenderedPageBreak/>
        <w:drawing>
          <wp:inline distT="0" distB="0" distL="0" distR="0">
            <wp:extent cx="5658640" cy="731622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40">
                      <a:extLst>
                        <a:ext uri="{28A0092B-C50C-407E-A947-70E740481C1C}">
                          <a14:useLocalDpi xmlns:a14="http://schemas.microsoft.com/office/drawing/2010/main" val="0"/>
                        </a:ext>
                      </a:extLst>
                    </a:blip>
                    <a:stretch>
                      <a:fillRect/>
                    </a:stretch>
                  </pic:blipFill>
                  <pic:spPr>
                    <a:xfrm>
                      <a:off x="0" y="0"/>
                      <a:ext cx="5658640" cy="7316221"/>
                    </a:xfrm>
                    <a:prstGeom prst="rect">
                      <a:avLst/>
                    </a:prstGeom>
                  </pic:spPr>
                </pic:pic>
              </a:graphicData>
            </a:graphic>
          </wp:inline>
        </w:drawing>
      </w:r>
    </w:p>
    <w:p w:rsidR="00A14585" w:rsidRPr="00043A6A" w:rsidRDefault="00A14585" w:rsidP="009217F5">
      <w:pPr>
        <w:spacing w:line="360" w:lineRule="auto"/>
        <w:jc w:val="center"/>
        <w:rPr>
          <w:rFonts w:ascii="Palatino Linotype" w:hAnsi="Palatino Linotype"/>
        </w:rPr>
      </w:pPr>
      <w:r w:rsidRPr="00043A6A">
        <w:rPr>
          <w:rFonts w:ascii="Palatino Linotype" w:hAnsi="Palatino Linotype"/>
          <w:noProof/>
          <w:lang w:val="es-MX" w:eastAsia="es-MX"/>
        </w:rPr>
        <w:lastRenderedPageBreak/>
        <w:drawing>
          <wp:inline distT="0" distB="0" distL="0" distR="0">
            <wp:extent cx="5661505" cy="7367954"/>
            <wp:effectExtent l="0" t="0" r="0" b="444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 - copia.png"/>
                    <pic:cNvPicPr/>
                  </pic:nvPicPr>
                  <pic:blipFill>
                    <a:blip r:embed="rId41">
                      <a:extLst>
                        <a:ext uri="{28A0092B-C50C-407E-A947-70E740481C1C}">
                          <a14:useLocalDpi xmlns:a14="http://schemas.microsoft.com/office/drawing/2010/main" val="0"/>
                        </a:ext>
                      </a:extLst>
                    </a:blip>
                    <a:stretch>
                      <a:fillRect/>
                    </a:stretch>
                  </pic:blipFill>
                  <pic:spPr>
                    <a:xfrm>
                      <a:off x="0" y="0"/>
                      <a:ext cx="5664743" cy="7372168"/>
                    </a:xfrm>
                    <a:prstGeom prst="rect">
                      <a:avLst/>
                    </a:prstGeom>
                  </pic:spPr>
                </pic:pic>
              </a:graphicData>
            </a:graphic>
          </wp:inline>
        </w:drawing>
      </w:r>
      <w:r w:rsidRPr="00043A6A">
        <w:rPr>
          <w:rFonts w:ascii="Palatino Linotype" w:hAnsi="Palatino Linotype"/>
          <w:noProof/>
          <w:lang w:val="es-MX" w:eastAsia="es-MX"/>
        </w:rPr>
        <w:lastRenderedPageBreak/>
        <w:drawing>
          <wp:inline distT="0" distB="0" distL="0" distR="0">
            <wp:extent cx="5496853" cy="7391400"/>
            <wp:effectExtent l="0" t="0" r="889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png"/>
                    <pic:cNvPicPr/>
                  </pic:nvPicPr>
                  <pic:blipFill>
                    <a:blip r:embed="rId42">
                      <a:extLst>
                        <a:ext uri="{28A0092B-C50C-407E-A947-70E740481C1C}">
                          <a14:useLocalDpi xmlns:a14="http://schemas.microsoft.com/office/drawing/2010/main" val="0"/>
                        </a:ext>
                      </a:extLst>
                    </a:blip>
                    <a:stretch>
                      <a:fillRect/>
                    </a:stretch>
                  </pic:blipFill>
                  <pic:spPr>
                    <a:xfrm>
                      <a:off x="0" y="0"/>
                      <a:ext cx="5508372" cy="7406889"/>
                    </a:xfrm>
                    <a:prstGeom prst="rect">
                      <a:avLst/>
                    </a:prstGeom>
                  </pic:spPr>
                </pic:pic>
              </a:graphicData>
            </a:graphic>
          </wp:inline>
        </w:drawing>
      </w:r>
      <w:r w:rsidRPr="00043A6A">
        <w:rPr>
          <w:rFonts w:ascii="Palatino Linotype" w:hAnsi="Palatino Linotype"/>
          <w:noProof/>
          <w:lang w:val="es-MX" w:eastAsia="es-MX"/>
        </w:rPr>
        <w:lastRenderedPageBreak/>
        <w:drawing>
          <wp:inline distT="0" distB="0" distL="0" distR="0">
            <wp:extent cx="5569896" cy="7420708"/>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2 - copia - copia.PNG"/>
                    <pic:cNvPicPr/>
                  </pic:nvPicPr>
                  <pic:blipFill>
                    <a:blip r:embed="rId43">
                      <a:extLst>
                        <a:ext uri="{28A0092B-C50C-407E-A947-70E740481C1C}">
                          <a14:useLocalDpi xmlns:a14="http://schemas.microsoft.com/office/drawing/2010/main" val="0"/>
                        </a:ext>
                      </a:extLst>
                    </a:blip>
                    <a:stretch>
                      <a:fillRect/>
                    </a:stretch>
                  </pic:blipFill>
                  <pic:spPr>
                    <a:xfrm>
                      <a:off x="0" y="0"/>
                      <a:ext cx="5573982" cy="7426152"/>
                    </a:xfrm>
                    <a:prstGeom prst="rect">
                      <a:avLst/>
                    </a:prstGeom>
                  </pic:spPr>
                </pic:pic>
              </a:graphicData>
            </a:graphic>
          </wp:inline>
        </w:drawing>
      </w:r>
      <w:r w:rsidRPr="00043A6A">
        <w:rPr>
          <w:rFonts w:ascii="Palatino Linotype" w:hAnsi="Palatino Linotype"/>
          <w:noProof/>
          <w:lang w:val="es-MX" w:eastAsia="es-MX"/>
        </w:rPr>
        <w:lastRenderedPageBreak/>
        <w:drawing>
          <wp:inline distT="0" distB="0" distL="0" distR="0">
            <wp:extent cx="5582790" cy="7426569"/>
            <wp:effectExtent l="0" t="0" r="0" b="317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2 - copia.PNG"/>
                    <pic:cNvPicPr/>
                  </pic:nvPicPr>
                  <pic:blipFill>
                    <a:blip r:embed="rId44">
                      <a:extLst>
                        <a:ext uri="{28A0092B-C50C-407E-A947-70E740481C1C}">
                          <a14:useLocalDpi xmlns:a14="http://schemas.microsoft.com/office/drawing/2010/main" val="0"/>
                        </a:ext>
                      </a:extLst>
                    </a:blip>
                    <a:stretch>
                      <a:fillRect/>
                    </a:stretch>
                  </pic:blipFill>
                  <pic:spPr>
                    <a:xfrm>
                      <a:off x="0" y="0"/>
                      <a:ext cx="5587105" cy="7432310"/>
                    </a:xfrm>
                    <a:prstGeom prst="rect">
                      <a:avLst/>
                    </a:prstGeom>
                  </pic:spPr>
                </pic:pic>
              </a:graphicData>
            </a:graphic>
          </wp:inline>
        </w:drawing>
      </w:r>
    </w:p>
    <w:p w:rsidR="00A14585" w:rsidRPr="00043A6A" w:rsidRDefault="00C21E63" w:rsidP="009217F5">
      <w:pPr>
        <w:spacing w:line="360" w:lineRule="auto"/>
        <w:jc w:val="center"/>
        <w:rPr>
          <w:rFonts w:ascii="Palatino Linotype" w:hAnsi="Palatino Linotype"/>
        </w:rPr>
      </w:pPr>
      <w:r w:rsidRPr="00043A6A">
        <w:rPr>
          <w:rFonts w:ascii="Palatino Linotype" w:hAnsi="Palatino Linotype"/>
          <w:noProof/>
          <w:lang w:val="es-MX" w:eastAsia="es-MX"/>
        </w:rPr>
        <w:lastRenderedPageBreak/>
        <w:drawing>
          <wp:inline distT="0" distB="0" distL="0" distR="0">
            <wp:extent cx="5522022" cy="7397262"/>
            <wp:effectExtent l="0" t="0" r="254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1 - copia - copia.png"/>
                    <pic:cNvPicPr/>
                  </pic:nvPicPr>
                  <pic:blipFill>
                    <a:blip r:embed="rId45">
                      <a:extLst>
                        <a:ext uri="{28A0092B-C50C-407E-A947-70E740481C1C}">
                          <a14:useLocalDpi xmlns:a14="http://schemas.microsoft.com/office/drawing/2010/main" val="0"/>
                        </a:ext>
                      </a:extLst>
                    </a:blip>
                    <a:stretch>
                      <a:fillRect/>
                    </a:stretch>
                  </pic:blipFill>
                  <pic:spPr>
                    <a:xfrm>
                      <a:off x="0" y="0"/>
                      <a:ext cx="5527293" cy="7404323"/>
                    </a:xfrm>
                    <a:prstGeom prst="rect">
                      <a:avLst/>
                    </a:prstGeom>
                  </pic:spPr>
                </pic:pic>
              </a:graphicData>
            </a:graphic>
          </wp:inline>
        </w:drawing>
      </w:r>
    </w:p>
    <w:p w:rsidR="006932EB" w:rsidRPr="00043A6A" w:rsidRDefault="00A14585" w:rsidP="009217F5">
      <w:pPr>
        <w:spacing w:line="360" w:lineRule="auto"/>
        <w:jc w:val="center"/>
        <w:rPr>
          <w:rFonts w:ascii="Palatino Linotype" w:hAnsi="Palatino Linotype"/>
        </w:rPr>
      </w:pPr>
      <w:r w:rsidRPr="00043A6A">
        <w:rPr>
          <w:rFonts w:ascii="Palatino Linotype" w:hAnsi="Palatino Linotype"/>
          <w:noProof/>
          <w:lang w:val="es-MX" w:eastAsia="es-MX"/>
        </w:rPr>
        <w:lastRenderedPageBreak/>
        <w:drawing>
          <wp:inline distT="0" distB="0" distL="0" distR="0">
            <wp:extent cx="5629709" cy="731520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2.PNG"/>
                    <pic:cNvPicPr/>
                  </pic:nvPicPr>
                  <pic:blipFill>
                    <a:blip r:embed="rId46">
                      <a:extLst>
                        <a:ext uri="{28A0092B-C50C-407E-A947-70E740481C1C}">
                          <a14:useLocalDpi xmlns:a14="http://schemas.microsoft.com/office/drawing/2010/main" val="0"/>
                        </a:ext>
                      </a:extLst>
                    </a:blip>
                    <a:stretch>
                      <a:fillRect/>
                    </a:stretch>
                  </pic:blipFill>
                  <pic:spPr>
                    <a:xfrm>
                      <a:off x="0" y="0"/>
                      <a:ext cx="5635234" cy="7322380"/>
                    </a:xfrm>
                    <a:prstGeom prst="rect">
                      <a:avLst/>
                    </a:prstGeom>
                  </pic:spPr>
                </pic:pic>
              </a:graphicData>
            </a:graphic>
          </wp:inline>
        </w:drawing>
      </w:r>
      <w:r w:rsidRPr="00043A6A">
        <w:rPr>
          <w:rFonts w:ascii="Palatino Linotype" w:hAnsi="Palatino Linotype"/>
          <w:noProof/>
          <w:lang w:val="es-MX" w:eastAsia="es-MX"/>
        </w:rPr>
        <w:lastRenderedPageBreak/>
        <w:drawing>
          <wp:inline distT="0" distB="0" distL="0" distR="0">
            <wp:extent cx="5662432" cy="7344508"/>
            <wp:effectExtent l="0" t="0" r="0" b="889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3.PNG"/>
                    <pic:cNvPicPr/>
                  </pic:nvPicPr>
                  <pic:blipFill>
                    <a:blip r:embed="rId47">
                      <a:extLst>
                        <a:ext uri="{28A0092B-C50C-407E-A947-70E740481C1C}">
                          <a14:useLocalDpi xmlns:a14="http://schemas.microsoft.com/office/drawing/2010/main" val="0"/>
                        </a:ext>
                      </a:extLst>
                    </a:blip>
                    <a:stretch>
                      <a:fillRect/>
                    </a:stretch>
                  </pic:blipFill>
                  <pic:spPr>
                    <a:xfrm>
                      <a:off x="0" y="0"/>
                      <a:ext cx="5669111" cy="7353171"/>
                    </a:xfrm>
                    <a:prstGeom prst="rect">
                      <a:avLst/>
                    </a:prstGeom>
                  </pic:spPr>
                </pic:pic>
              </a:graphicData>
            </a:graphic>
          </wp:inline>
        </w:drawing>
      </w:r>
    </w:p>
    <w:p w:rsidR="00A14585" w:rsidRPr="00043A6A" w:rsidRDefault="00A14585" w:rsidP="009217F5">
      <w:pPr>
        <w:spacing w:line="360" w:lineRule="auto"/>
        <w:jc w:val="both"/>
        <w:rPr>
          <w:rFonts w:ascii="Palatino Linotype" w:hAnsi="Palatino Linotype" w:cs="Arial"/>
          <w:noProof/>
          <w:lang w:val="es-MX" w:eastAsia="es-MX"/>
        </w:rPr>
      </w:pPr>
    </w:p>
    <w:p w:rsidR="006932EB" w:rsidRPr="00043A6A" w:rsidRDefault="006932EB" w:rsidP="009217F5">
      <w:pPr>
        <w:pStyle w:val="Piedepgina"/>
        <w:spacing w:line="360" w:lineRule="auto"/>
        <w:jc w:val="both"/>
        <w:rPr>
          <w:rFonts w:ascii="Palatino Linotype" w:eastAsia="Arial Unicode MS" w:hAnsi="Palatino Linotype" w:cs="Arial"/>
        </w:rPr>
      </w:pPr>
      <w:r w:rsidRPr="00043A6A">
        <w:rPr>
          <w:rFonts w:ascii="Palatino Linotype" w:hAnsi="Palatino Linotype"/>
          <w:noProof/>
          <w:lang w:val="es-MX" w:eastAsia="es-MX"/>
        </w:rPr>
        <w:t>Por su parte, la particular no realizó manifiestación alguna,</w:t>
      </w:r>
      <w:r w:rsidRPr="00043A6A">
        <w:rPr>
          <w:rFonts w:ascii="Palatino Linotype" w:eastAsia="Arial Unicode MS" w:hAnsi="Palatino Linotype" w:cs="Arial"/>
        </w:rPr>
        <w:t xml:space="preserve"> ni presentó pruebas o alegatos.</w:t>
      </w:r>
    </w:p>
    <w:p w:rsidR="006932EB" w:rsidRPr="00043A6A" w:rsidRDefault="006932EB" w:rsidP="009217F5">
      <w:pPr>
        <w:spacing w:line="360" w:lineRule="auto"/>
        <w:jc w:val="both"/>
        <w:rPr>
          <w:rFonts w:ascii="Palatino Linotype" w:hAnsi="Palatino Linotype" w:cs="Arial"/>
          <w:noProof/>
          <w:lang w:val="es-MX" w:eastAsia="es-MX"/>
        </w:rPr>
      </w:pPr>
    </w:p>
    <w:p w:rsidR="00AD333A" w:rsidRPr="00043A6A" w:rsidRDefault="003C5913" w:rsidP="009217F5">
      <w:pPr>
        <w:pStyle w:val="Piedepgina"/>
        <w:spacing w:line="360" w:lineRule="auto"/>
        <w:jc w:val="both"/>
        <w:rPr>
          <w:rFonts w:ascii="Palatino Linotype" w:hAnsi="Palatino Linotype" w:cs="Arial"/>
          <w:b/>
        </w:rPr>
      </w:pPr>
      <w:r w:rsidRPr="00043A6A">
        <w:rPr>
          <w:rFonts w:ascii="Palatino Linotype" w:hAnsi="Palatino Linotype"/>
          <w:b/>
          <w:sz w:val="28"/>
          <w:szCs w:val="28"/>
        </w:rPr>
        <w:t>I</w:t>
      </w:r>
      <w:r w:rsidR="00A13758" w:rsidRPr="00043A6A">
        <w:rPr>
          <w:rFonts w:ascii="Palatino Linotype" w:hAnsi="Palatino Linotype"/>
          <w:b/>
          <w:sz w:val="28"/>
          <w:szCs w:val="28"/>
        </w:rPr>
        <w:t>X</w:t>
      </w:r>
      <w:r w:rsidR="00BD339C" w:rsidRPr="00043A6A">
        <w:rPr>
          <w:rFonts w:ascii="Palatino Linotype" w:hAnsi="Palatino Linotype"/>
          <w:b/>
          <w:sz w:val="28"/>
          <w:szCs w:val="28"/>
        </w:rPr>
        <w:t xml:space="preserve">. </w:t>
      </w:r>
      <w:r w:rsidR="00BD339C" w:rsidRPr="00043A6A">
        <w:rPr>
          <w:rFonts w:ascii="Palatino Linotype" w:hAnsi="Palatino Linotype" w:cs="Arial"/>
        </w:rPr>
        <w:t xml:space="preserve">Una vez analizado el estado procesal que guardan los expedientes, en fecha </w:t>
      </w:r>
      <w:r w:rsidR="00C21E63" w:rsidRPr="00043A6A">
        <w:rPr>
          <w:rFonts w:ascii="Palatino Linotype" w:hAnsi="Palatino Linotype" w:cs="Arial"/>
        </w:rPr>
        <w:t xml:space="preserve">once de octubre </w:t>
      </w:r>
      <w:r w:rsidR="004D6DB5" w:rsidRPr="00043A6A">
        <w:rPr>
          <w:rFonts w:ascii="Palatino Linotype" w:hAnsi="Palatino Linotype" w:cs="Arial"/>
        </w:rPr>
        <w:t>de dos mil dieciocho</w:t>
      </w:r>
      <w:r w:rsidR="00BD339C" w:rsidRPr="00043A6A">
        <w:rPr>
          <w:rFonts w:ascii="Palatino Linotype" w:hAnsi="Palatino Linotype" w:cs="Arial"/>
        </w:rPr>
        <w:t xml:space="preserve">, la Comisionada </w:t>
      </w:r>
      <w:r w:rsidR="00BD339C" w:rsidRPr="00043A6A">
        <w:rPr>
          <w:rFonts w:ascii="Palatino Linotype" w:hAnsi="Palatino Linotype" w:cs="Arial"/>
          <w:b/>
        </w:rPr>
        <w:t xml:space="preserve">EVA ABAID YAPUR </w:t>
      </w:r>
      <w:r w:rsidR="00BD339C" w:rsidRPr="00043A6A">
        <w:rPr>
          <w:rFonts w:ascii="Palatino Linotype" w:hAnsi="Palatino Linotype" w:cs="Arial"/>
        </w:rPr>
        <w:t xml:space="preserve">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w:t>
      </w:r>
      <w:r w:rsidR="00AD333A" w:rsidRPr="00043A6A">
        <w:rPr>
          <w:rFonts w:ascii="Palatino Linotype" w:hAnsi="Palatino Linotype" w:cs="Arial"/>
        </w:rPr>
        <w:t>y</w:t>
      </w:r>
    </w:p>
    <w:p w:rsidR="00AD333A" w:rsidRPr="00043A6A" w:rsidRDefault="00AD333A" w:rsidP="009217F5">
      <w:pPr>
        <w:jc w:val="center"/>
        <w:rPr>
          <w:rFonts w:ascii="Palatino Linotype" w:hAnsi="Palatino Linotype" w:cs="Arial"/>
          <w:b/>
          <w:bCs/>
          <w:spacing w:val="60"/>
          <w:sz w:val="28"/>
          <w:lang w:val="es-ES_tradnl"/>
        </w:rPr>
      </w:pPr>
    </w:p>
    <w:p w:rsidR="00D06012" w:rsidRPr="00043A6A" w:rsidRDefault="00D06012" w:rsidP="009217F5">
      <w:pPr>
        <w:jc w:val="center"/>
        <w:rPr>
          <w:rFonts w:ascii="Palatino Linotype" w:hAnsi="Palatino Linotype" w:cs="Arial"/>
          <w:b/>
          <w:bCs/>
          <w:spacing w:val="60"/>
          <w:sz w:val="28"/>
          <w:lang w:val="es-ES_tradnl"/>
        </w:rPr>
      </w:pPr>
      <w:r w:rsidRPr="00043A6A">
        <w:rPr>
          <w:rFonts w:ascii="Palatino Linotype" w:hAnsi="Palatino Linotype" w:cs="Arial"/>
          <w:b/>
          <w:bCs/>
          <w:spacing w:val="60"/>
          <w:sz w:val="28"/>
          <w:lang w:val="es-ES_tradnl"/>
        </w:rPr>
        <w:t>CONSIDERANDO</w:t>
      </w:r>
    </w:p>
    <w:p w:rsidR="00D06012" w:rsidRPr="00043A6A" w:rsidRDefault="00D06012" w:rsidP="009217F5">
      <w:pPr>
        <w:jc w:val="center"/>
        <w:rPr>
          <w:rFonts w:ascii="Palatino Linotype" w:hAnsi="Palatino Linotype" w:cs="Arial"/>
          <w:b/>
          <w:bCs/>
          <w:spacing w:val="60"/>
          <w:lang w:val="es-ES_tradnl"/>
        </w:rPr>
      </w:pPr>
    </w:p>
    <w:p w:rsidR="00CA39D3" w:rsidRPr="00043A6A" w:rsidRDefault="00CA39D3" w:rsidP="009217F5">
      <w:pPr>
        <w:spacing w:line="360" w:lineRule="auto"/>
        <w:ind w:right="50"/>
        <w:jc w:val="both"/>
        <w:rPr>
          <w:rFonts w:ascii="Palatino Linotype" w:hAnsi="Palatino Linotype" w:cs="Arial"/>
          <w:b/>
        </w:rPr>
      </w:pPr>
      <w:r w:rsidRPr="00043A6A">
        <w:rPr>
          <w:rFonts w:ascii="Palatino Linotype" w:hAnsi="Palatino Linotype"/>
          <w:b/>
          <w:sz w:val="28"/>
          <w:szCs w:val="28"/>
        </w:rPr>
        <w:t>PRIMERO</w:t>
      </w:r>
      <w:r w:rsidRPr="00043A6A">
        <w:rPr>
          <w:rFonts w:ascii="Palatino Linotype" w:hAnsi="Palatino Linotype"/>
          <w:b/>
        </w:rPr>
        <w:t>.</w:t>
      </w:r>
      <w:r w:rsidRPr="00043A6A">
        <w:rPr>
          <w:rFonts w:ascii="Palatino Linotype" w:hAnsi="Palatino Linotype"/>
        </w:rPr>
        <w:t xml:space="preserve"> </w:t>
      </w:r>
      <w:r w:rsidRPr="00043A6A">
        <w:rPr>
          <w:rFonts w:ascii="Palatino Linotype" w:hAnsi="Palatino Linotype"/>
          <w:b/>
        </w:rPr>
        <w:t>Competencia</w:t>
      </w:r>
      <w:r w:rsidRPr="00043A6A">
        <w:rPr>
          <w:rFonts w:ascii="Palatino Linotype" w:hAnsi="Palatino Linotype"/>
        </w:rPr>
        <w:t>.</w:t>
      </w:r>
      <w:r w:rsidRPr="00043A6A">
        <w:rPr>
          <w:rFonts w:ascii="Palatino Linotype" w:hAnsi="Palatino Linotype"/>
          <w:b/>
        </w:rPr>
        <w:t xml:space="preserve"> </w:t>
      </w:r>
      <w:r w:rsidRPr="00043A6A">
        <w:rPr>
          <w:rFonts w:ascii="Palatino Linotype" w:hAnsi="Palatino Linotype"/>
        </w:rPr>
        <w:t xml:space="preserve">Este Instituto de </w:t>
      </w:r>
      <w:r w:rsidRPr="00043A6A">
        <w:rPr>
          <w:rFonts w:ascii="Palatino Linotype" w:hAnsi="Palatino Linotype" w:cs="Arial"/>
        </w:rPr>
        <w:t>Transparencia</w:t>
      </w:r>
      <w:r w:rsidRPr="00043A6A">
        <w:rPr>
          <w:rFonts w:ascii="Palatino Linotype" w:hAnsi="Palatino Linotype"/>
        </w:rPr>
        <w:t xml:space="preserve">, Acceso a la Información Pública y Protección de Datos Personales del Estado de México y Municipios, es competente para conocer y resolver </w:t>
      </w:r>
      <w:r w:rsidR="00C21E63" w:rsidRPr="00043A6A">
        <w:rPr>
          <w:rFonts w:ascii="Palatino Linotype" w:hAnsi="Palatino Linotype"/>
        </w:rPr>
        <w:t>los</w:t>
      </w:r>
      <w:r w:rsidRPr="00043A6A">
        <w:rPr>
          <w:rFonts w:ascii="Palatino Linotype" w:hAnsi="Palatino Linotype"/>
        </w:rPr>
        <w:t xml:space="preserve"> presente</w:t>
      </w:r>
      <w:r w:rsidR="00C21E63" w:rsidRPr="00043A6A">
        <w:rPr>
          <w:rFonts w:ascii="Palatino Linotype" w:hAnsi="Palatino Linotype"/>
        </w:rPr>
        <w:t>s</w:t>
      </w:r>
      <w:r w:rsidRPr="00043A6A">
        <w:rPr>
          <w:rFonts w:ascii="Palatino Linotype" w:hAnsi="Palatino Linotype"/>
        </w:rPr>
        <w:t xml:space="preserve"> recurso</w:t>
      </w:r>
      <w:r w:rsidR="00C21E63" w:rsidRPr="00043A6A">
        <w:rPr>
          <w:rFonts w:ascii="Palatino Linotype" w:hAnsi="Palatino Linotype"/>
        </w:rPr>
        <w:t>s</w:t>
      </w:r>
      <w:r w:rsidRPr="00043A6A">
        <w:rPr>
          <w:rFonts w:ascii="Palatino Linotype" w:hAnsi="Palatino Linotype"/>
        </w:rPr>
        <w:t>,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D03160" w:rsidRPr="00043A6A">
        <w:rPr>
          <w:rFonts w:ascii="Palatino Linotype" w:hAnsi="Palatino Linotype"/>
        </w:rPr>
        <w:t>,</w:t>
      </w:r>
      <w:r w:rsidRPr="00043A6A">
        <w:rPr>
          <w:rFonts w:ascii="Palatino Linotype" w:hAnsi="Palatino Linotype"/>
        </w:rPr>
        <w:t xml:space="preserve"> fracción II, 13, 29, 36</w:t>
      </w:r>
      <w:r w:rsidR="00D03160" w:rsidRPr="00043A6A">
        <w:rPr>
          <w:rFonts w:ascii="Palatino Linotype" w:hAnsi="Palatino Linotype"/>
        </w:rPr>
        <w:t>,</w:t>
      </w:r>
      <w:r w:rsidRPr="00043A6A">
        <w:rPr>
          <w:rFonts w:ascii="Palatino Linotype" w:hAnsi="Palatino Linotype"/>
        </w:rPr>
        <w:t xml:space="preserve"> fracciones I y II, 176, 178, 179, 181</w:t>
      </w:r>
      <w:r w:rsidR="00D03160" w:rsidRPr="00043A6A">
        <w:rPr>
          <w:rFonts w:ascii="Palatino Linotype" w:hAnsi="Palatino Linotype"/>
        </w:rPr>
        <w:t>,</w:t>
      </w:r>
      <w:r w:rsidRPr="00043A6A">
        <w:rPr>
          <w:rFonts w:ascii="Palatino Linotype" w:hAnsi="Palatino Linotype"/>
        </w:rPr>
        <w:t xml:space="preserve"> párrafo tercero y 185 de la Ley de Transparencia y Acceso a la Información Pública del Estado de México y Municipios</w:t>
      </w:r>
      <w:r w:rsidRPr="00043A6A">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043A6A">
        <w:rPr>
          <w:rFonts w:ascii="Palatino Linotype" w:hAnsi="Palatino Linotype" w:cs="Arial"/>
        </w:rPr>
        <w:lastRenderedPageBreak/>
        <w:t>Municipios; toda vez que se trata de recurso</w:t>
      </w:r>
      <w:r w:rsidR="00C21E63" w:rsidRPr="00043A6A">
        <w:rPr>
          <w:rFonts w:ascii="Palatino Linotype" w:hAnsi="Palatino Linotype" w:cs="Arial"/>
        </w:rPr>
        <w:t>s</w:t>
      </w:r>
      <w:r w:rsidRPr="00043A6A">
        <w:rPr>
          <w:rFonts w:ascii="Palatino Linotype" w:hAnsi="Palatino Linotype" w:cs="Arial"/>
        </w:rPr>
        <w:t xml:space="preserve"> de revisión interpuesto</w:t>
      </w:r>
      <w:r w:rsidR="00C21E63" w:rsidRPr="00043A6A">
        <w:rPr>
          <w:rFonts w:ascii="Palatino Linotype" w:hAnsi="Palatino Linotype" w:cs="Arial"/>
        </w:rPr>
        <w:t>s</w:t>
      </w:r>
      <w:r w:rsidRPr="00043A6A">
        <w:rPr>
          <w:rFonts w:ascii="Palatino Linotype" w:hAnsi="Palatino Linotype" w:cs="Arial"/>
        </w:rPr>
        <w:t xml:space="preserve"> por un</w:t>
      </w:r>
      <w:r w:rsidR="00D03160" w:rsidRPr="00043A6A">
        <w:rPr>
          <w:rFonts w:ascii="Palatino Linotype" w:hAnsi="Palatino Linotype" w:cs="Arial"/>
        </w:rPr>
        <w:t>a</w:t>
      </w:r>
      <w:r w:rsidR="005A1D25" w:rsidRPr="00043A6A">
        <w:rPr>
          <w:rFonts w:ascii="Palatino Linotype" w:hAnsi="Palatino Linotype" w:cs="Arial"/>
        </w:rPr>
        <w:t xml:space="preserve"> C</w:t>
      </w:r>
      <w:r w:rsidRPr="00043A6A">
        <w:rPr>
          <w:rFonts w:ascii="Palatino Linotype" w:hAnsi="Palatino Linotype" w:cs="Arial"/>
        </w:rPr>
        <w:t>iudadan</w:t>
      </w:r>
      <w:r w:rsidR="00D03160" w:rsidRPr="00043A6A">
        <w:rPr>
          <w:rFonts w:ascii="Palatino Linotype" w:hAnsi="Palatino Linotype" w:cs="Arial"/>
        </w:rPr>
        <w:t>a</w:t>
      </w:r>
      <w:r w:rsidRPr="00043A6A">
        <w:rPr>
          <w:rFonts w:ascii="Palatino Linotype" w:hAnsi="Palatino Linotype" w:cs="Arial"/>
        </w:rPr>
        <w:t xml:space="preserve"> en términos de la Ley de la materia.</w:t>
      </w:r>
    </w:p>
    <w:p w:rsidR="00A13758" w:rsidRPr="00043A6A" w:rsidRDefault="00A13758" w:rsidP="009217F5">
      <w:pPr>
        <w:spacing w:line="360" w:lineRule="auto"/>
        <w:jc w:val="both"/>
        <w:rPr>
          <w:rFonts w:ascii="Palatino Linotype" w:hAnsi="Palatino Linotype" w:cs="Arial"/>
          <w:b/>
        </w:rPr>
      </w:pPr>
    </w:p>
    <w:p w:rsidR="00BD339C" w:rsidRPr="00043A6A" w:rsidRDefault="00BD339C" w:rsidP="009217F5">
      <w:pPr>
        <w:spacing w:line="360" w:lineRule="auto"/>
        <w:jc w:val="both"/>
        <w:rPr>
          <w:rFonts w:ascii="Palatino Linotype" w:hAnsi="Palatino Linotype" w:cs="Arial"/>
          <w:b/>
          <w:bCs/>
        </w:rPr>
      </w:pPr>
      <w:r w:rsidRPr="00043A6A">
        <w:rPr>
          <w:rFonts w:ascii="Palatino Linotype" w:hAnsi="Palatino Linotype" w:cs="Arial"/>
          <w:b/>
          <w:sz w:val="28"/>
        </w:rPr>
        <w:t>SEGUNDO</w:t>
      </w:r>
      <w:r w:rsidRPr="00043A6A">
        <w:rPr>
          <w:rFonts w:ascii="Palatino Linotype" w:hAnsi="Palatino Linotype" w:cs="Arial"/>
          <w:b/>
          <w:lang w:val="es-MX"/>
        </w:rPr>
        <w:t xml:space="preserve">. </w:t>
      </w:r>
      <w:r w:rsidRPr="00043A6A">
        <w:rPr>
          <w:rFonts w:ascii="Palatino Linotype" w:hAnsi="Palatino Linotype" w:cs="Arial"/>
          <w:b/>
        </w:rPr>
        <w:t xml:space="preserve">Interés. </w:t>
      </w:r>
      <w:r w:rsidRPr="00043A6A">
        <w:rPr>
          <w:rFonts w:ascii="Palatino Linotype" w:hAnsi="Palatino Linotype" w:cs="Arial"/>
        </w:rPr>
        <w:t>Los recursos de revisión fueron interpuestos por parte legítima, en atenci</w:t>
      </w:r>
      <w:r w:rsidR="0092587A" w:rsidRPr="00043A6A">
        <w:rPr>
          <w:rFonts w:ascii="Palatino Linotype" w:hAnsi="Palatino Linotype" w:cs="Arial"/>
        </w:rPr>
        <w:t xml:space="preserve">ón a que fueron presentados por </w:t>
      </w:r>
      <w:r w:rsidR="009217F5" w:rsidRPr="00043A6A">
        <w:rPr>
          <w:rFonts w:ascii="Palatino Linotype" w:hAnsi="Palatino Linotype" w:cs="Arial"/>
          <w:b/>
        </w:rPr>
        <w:t>LA</w:t>
      </w:r>
      <w:r w:rsidRPr="00043A6A">
        <w:rPr>
          <w:rFonts w:ascii="Palatino Linotype" w:hAnsi="Palatino Linotype" w:cs="Arial"/>
          <w:b/>
        </w:rPr>
        <w:t xml:space="preserve"> RECURRENTE</w:t>
      </w:r>
      <w:r w:rsidRPr="00043A6A">
        <w:rPr>
          <w:rFonts w:ascii="Palatino Linotype" w:hAnsi="Palatino Linotype" w:cs="Arial"/>
          <w:snapToGrid w:val="0"/>
        </w:rPr>
        <w:t xml:space="preserve">, quien es la misma persona que formuló las solicitudes de acceso a la información pública </w:t>
      </w:r>
      <w:r w:rsidRPr="00043A6A">
        <w:rPr>
          <w:rFonts w:ascii="Palatino Linotype" w:hAnsi="Palatino Linotype" w:cs="Arial"/>
          <w:bCs/>
        </w:rPr>
        <w:t xml:space="preserve">al </w:t>
      </w:r>
      <w:r w:rsidRPr="00043A6A">
        <w:rPr>
          <w:rFonts w:ascii="Palatino Linotype" w:hAnsi="Palatino Linotype" w:cs="Arial"/>
          <w:b/>
          <w:bCs/>
        </w:rPr>
        <w:t>SUJETO OBLIGADO.</w:t>
      </w:r>
    </w:p>
    <w:p w:rsidR="00BD339C" w:rsidRPr="00043A6A" w:rsidRDefault="00BD339C" w:rsidP="009217F5">
      <w:pPr>
        <w:spacing w:line="360" w:lineRule="auto"/>
        <w:jc w:val="both"/>
        <w:rPr>
          <w:rFonts w:ascii="Palatino Linotype" w:hAnsi="Palatino Linotype" w:cs="Arial"/>
          <w:b/>
          <w:szCs w:val="28"/>
        </w:rPr>
      </w:pPr>
    </w:p>
    <w:p w:rsidR="00BD339C" w:rsidRPr="00043A6A" w:rsidRDefault="00BD339C" w:rsidP="009217F5">
      <w:pPr>
        <w:pStyle w:val="Encabezado"/>
        <w:spacing w:line="360" w:lineRule="auto"/>
        <w:jc w:val="both"/>
        <w:rPr>
          <w:rFonts w:ascii="Palatino Linotype" w:hAnsi="Palatino Linotype"/>
        </w:rPr>
      </w:pPr>
      <w:r w:rsidRPr="00043A6A">
        <w:rPr>
          <w:rFonts w:ascii="Palatino Linotype" w:eastAsia="Times New Roman" w:hAnsi="Palatino Linotype" w:cs="Arial"/>
          <w:b/>
          <w:sz w:val="28"/>
          <w:szCs w:val="28"/>
          <w:lang w:val="es-ES"/>
        </w:rPr>
        <w:t>TERCERO.</w:t>
      </w:r>
      <w:r w:rsidRPr="00043A6A">
        <w:rPr>
          <w:rFonts w:ascii="Palatino Linotype" w:hAnsi="Palatino Linotype" w:cs="Arial"/>
        </w:rPr>
        <w:t xml:space="preserve"> </w:t>
      </w:r>
      <w:r w:rsidRPr="00043A6A">
        <w:rPr>
          <w:rFonts w:ascii="Palatino Linotype" w:hAnsi="Palatino Linotype" w:cs="Arial"/>
          <w:b/>
        </w:rPr>
        <w:t>Justificación de la Acumulación de los recursos.</w:t>
      </w:r>
      <w:r w:rsidRPr="00043A6A">
        <w:rPr>
          <w:rFonts w:ascii="Palatino Linotype" w:hAnsi="Palatino Linotype" w:cs="Arial"/>
        </w:rPr>
        <w:t xml:space="preserve"> De las constancias que obran en los expedientes acumulados, se advierte que en los recursos de revisión</w:t>
      </w:r>
      <w:r w:rsidRPr="00043A6A">
        <w:rPr>
          <w:rFonts w:ascii="Palatino Linotype" w:hAnsi="Palatino Linotype"/>
        </w:rPr>
        <w:t xml:space="preserve"> </w:t>
      </w:r>
      <w:r w:rsidR="00C57AC0" w:rsidRPr="00043A6A">
        <w:rPr>
          <w:rFonts w:ascii="Palatino Linotype" w:hAnsi="Palatino Linotype"/>
          <w:b/>
          <w:spacing w:val="-20"/>
        </w:rPr>
        <w:t>03557/INFOEM/IP/RR/2018</w:t>
      </w:r>
      <w:r w:rsidR="00C57AC0" w:rsidRPr="00043A6A">
        <w:rPr>
          <w:rFonts w:ascii="Palatino Linotype" w:hAnsi="Palatino Linotype"/>
          <w:spacing w:val="-20"/>
        </w:rPr>
        <w:t>,</w:t>
      </w:r>
      <w:r w:rsidR="00C57AC0" w:rsidRPr="00043A6A">
        <w:rPr>
          <w:rFonts w:ascii="Palatino Linotype" w:hAnsi="Palatino Linotype"/>
          <w:b/>
          <w:spacing w:val="-20"/>
        </w:rPr>
        <w:t xml:space="preserve"> 03558/INFOEM/IP/RR/2018</w:t>
      </w:r>
      <w:r w:rsidR="00C57AC0" w:rsidRPr="00043A6A">
        <w:rPr>
          <w:rFonts w:ascii="Palatino Linotype" w:hAnsi="Palatino Linotype"/>
          <w:spacing w:val="-20"/>
        </w:rPr>
        <w:t>,</w:t>
      </w:r>
      <w:r w:rsidR="00C57AC0" w:rsidRPr="00043A6A">
        <w:rPr>
          <w:rFonts w:ascii="Palatino Linotype" w:hAnsi="Palatino Linotype"/>
          <w:b/>
          <w:spacing w:val="-20"/>
        </w:rPr>
        <w:t xml:space="preserve"> 03559/INFOEM/IP/RR/2018</w:t>
      </w:r>
      <w:r w:rsidR="00C57AC0" w:rsidRPr="00043A6A">
        <w:rPr>
          <w:rFonts w:ascii="Palatino Linotype" w:hAnsi="Palatino Linotype"/>
          <w:spacing w:val="-20"/>
        </w:rPr>
        <w:t xml:space="preserve">, </w:t>
      </w:r>
      <w:r w:rsidR="00C57AC0" w:rsidRPr="00043A6A">
        <w:rPr>
          <w:rFonts w:ascii="Palatino Linotype" w:hAnsi="Palatino Linotype"/>
          <w:b/>
          <w:spacing w:val="-20"/>
        </w:rPr>
        <w:t>03560/INFOEM/IP/RR/2018</w:t>
      </w:r>
      <w:r w:rsidR="00C57AC0" w:rsidRPr="00043A6A">
        <w:rPr>
          <w:rFonts w:ascii="Palatino Linotype" w:hAnsi="Palatino Linotype"/>
          <w:spacing w:val="-20"/>
        </w:rPr>
        <w:t xml:space="preserve">, </w:t>
      </w:r>
      <w:r w:rsidR="00C57AC0" w:rsidRPr="00043A6A">
        <w:rPr>
          <w:rFonts w:ascii="Palatino Linotype" w:hAnsi="Palatino Linotype"/>
          <w:b/>
          <w:spacing w:val="-20"/>
        </w:rPr>
        <w:t>03561/INFOEM/IP/RR/2018</w:t>
      </w:r>
      <w:r w:rsidR="00C57AC0" w:rsidRPr="00043A6A">
        <w:rPr>
          <w:rFonts w:ascii="Palatino Linotype" w:hAnsi="Palatino Linotype"/>
          <w:spacing w:val="-20"/>
        </w:rPr>
        <w:t xml:space="preserve">, </w:t>
      </w:r>
      <w:r w:rsidR="00C57AC0" w:rsidRPr="00043A6A">
        <w:rPr>
          <w:rFonts w:ascii="Palatino Linotype" w:hAnsi="Palatino Linotype"/>
          <w:b/>
          <w:spacing w:val="-20"/>
        </w:rPr>
        <w:t>03562/INFOEM/IP/RR/2018</w:t>
      </w:r>
      <w:r w:rsidR="00C57AC0" w:rsidRPr="00043A6A">
        <w:rPr>
          <w:rFonts w:ascii="Palatino Linotype" w:hAnsi="Palatino Linotype"/>
          <w:spacing w:val="-20"/>
        </w:rPr>
        <w:t xml:space="preserve">, </w:t>
      </w:r>
      <w:r w:rsidR="00C57AC0" w:rsidRPr="00043A6A">
        <w:rPr>
          <w:rFonts w:ascii="Palatino Linotype" w:hAnsi="Palatino Linotype"/>
          <w:b/>
          <w:spacing w:val="-20"/>
        </w:rPr>
        <w:t>03563/INFOEM/IP/RR/2018</w:t>
      </w:r>
      <w:r w:rsidR="00C57AC0" w:rsidRPr="00043A6A">
        <w:rPr>
          <w:rFonts w:ascii="Palatino Linotype" w:hAnsi="Palatino Linotype"/>
          <w:spacing w:val="-20"/>
        </w:rPr>
        <w:t xml:space="preserve">, </w:t>
      </w:r>
      <w:r w:rsidR="00C57AC0" w:rsidRPr="00043A6A">
        <w:rPr>
          <w:rFonts w:ascii="Palatino Linotype" w:hAnsi="Palatino Linotype"/>
          <w:b/>
          <w:spacing w:val="-20"/>
        </w:rPr>
        <w:t>03564/INFOEM/IP/RR/2018</w:t>
      </w:r>
      <w:r w:rsidR="00C57AC0" w:rsidRPr="00043A6A">
        <w:rPr>
          <w:rFonts w:ascii="Palatino Linotype" w:hAnsi="Palatino Linotype"/>
          <w:spacing w:val="-20"/>
        </w:rPr>
        <w:t xml:space="preserve">, </w:t>
      </w:r>
      <w:r w:rsidR="00C57AC0" w:rsidRPr="00043A6A">
        <w:rPr>
          <w:rFonts w:ascii="Palatino Linotype" w:hAnsi="Palatino Linotype"/>
          <w:b/>
          <w:spacing w:val="-20"/>
        </w:rPr>
        <w:t>03565/INFOEM/IP/RR/2018</w:t>
      </w:r>
      <w:r w:rsidR="00C57AC0" w:rsidRPr="00043A6A">
        <w:rPr>
          <w:rFonts w:ascii="Palatino Linotype" w:hAnsi="Palatino Linotype"/>
          <w:spacing w:val="-20"/>
        </w:rPr>
        <w:t xml:space="preserve">, </w:t>
      </w:r>
      <w:r w:rsidR="00C57AC0" w:rsidRPr="00043A6A">
        <w:rPr>
          <w:rFonts w:ascii="Palatino Linotype" w:hAnsi="Palatino Linotype"/>
          <w:b/>
          <w:spacing w:val="-20"/>
        </w:rPr>
        <w:t>03566/INFOEM/IP/RR/2018</w:t>
      </w:r>
      <w:r w:rsidR="00C57AC0" w:rsidRPr="00043A6A">
        <w:rPr>
          <w:rFonts w:ascii="Palatino Linotype" w:hAnsi="Palatino Linotype"/>
          <w:spacing w:val="-20"/>
        </w:rPr>
        <w:t xml:space="preserve">, </w:t>
      </w:r>
      <w:r w:rsidR="00C57AC0" w:rsidRPr="00043A6A">
        <w:rPr>
          <w:rFonts w:ascii="Palatino Linotype" w:hAnsi="Palatino Linotype"/>
          <w:b/>
          <w:spacing w:val="-20"/>
        </w:rPr>
        <w:t>03567/INFOEM/IP/RR/2018</w:t>
      </w:r>
      <w:r w:rsidR="00C57AC0" w:rsidRPr="00043A6A">
        <w:rPr>
          <w:rFonts w:ascii="Palatino Linotype" w:hAnsi="Palatino Linotype"/>
          <w:spacing w:val="-20"/>
        </w:rPr>
        <w:t xml:space="preserve">, </w:t>
      </w:r>
      <w:r w:rsidR="00C57AC0" w:rsidRPr="00043A6A">
        <w:rPr>
          <w:rFonts w:ascii="Palatino Linotype" w:hAnsi="Palatino Linotype"/>
          <w:b/>
          <w:spacing w:val="-20"/>
        </w:rPr>
        <w:t xml:space="preserve">03568/INFOEM/IP/RR/2018 </w:t>
      </w:r>
      <w:r w:rsidR="00C57AC0" w:rsidRPr="00043A6A">
        <w:rPr>
          <w:rFonts w:ascii="Palatino Linotype" w:hAnsi="Palatino Linotype"/>
          <w:spacing w:val="-20"/>
        </w:rPr>
        <w:t xml:space="preserve">y </w:t>
      </w:r>
      <w:r w:rsidR="00C57AC0" w:rsidRPr="00043A6A">
        <w:rPr>
          <w:rFonts w:ascii="Palatino Linotype" w:hAnsi="Palatino Linotype"/>
          <w:b/>
          <w:spacing w:val="-20"/>
        </w:rPr>
        <w:t>03569/INFOEM/IP/RR/2018</w:t>
      </w:r>
      <w:r w:rsidR="00C57AC0" w:rsidRPr="00043A6A">
        <w:rPr>
          <w:rFonts w:ascii="Palatino Linotype" w:hAnsi="Palatino Linotype"/>
          <w:spacing w:val="-20"/>
        </w:rPr>
        <w:t xml:space="preserve">, </w:t>
      </w:r>
      <w:r w:rsidRPr="00043A6A">
        <w:rPr>
          <w:rFonts w:ascii="Palatino Linotype" w:hAnsi="Palatino Linotype" w:cs="Arial"/>
        </w:rPr>
        <w:t>fueron presentados por l</w:t>
      </w:r>
      <w:r w:rsidR="0092587A" w:rsidRPr="00043A6A">
        <w:rPr>
          <w:rFonts w:ascii="Palatino Linotype" w:hAnsi="Palatino Linotype" w:cs="Arial"/>
        </w:rPr>
        <w:t>a misma</w:t>
      </w:r>
      <w:r w:rsidRPr="00043A6A">
        <w:rPr>
          <w:rFonts w:ascii="Palatino Linotype" w:hAnsi="Palatino Linotype" w:cs="Arial"/>
        </w:rPr>
        <w:t xml:space="preserve"> </w:t>
      </w:r>
      <w:r w:rsidRPr="00043A6A">
        <w:rPr>
          <w:rFonts w:ascii="Palatino Linotype" w:hAnsi="Palatino Linotype" w:cs="Arial"/>
          <w:b/>
        </w:rPr>
        <w:t>RECURRENTE</w:t>
      </w:r>
      <w:r w:rsidRPr="00043A6A">
        <w:rPr>
          <w:rFonts w:ascii="Palatino Linotype" w:hAnsi="Palatino Linotype" w:cs="Arial"/>
        </w:rPr>
        <w:t xml:space="preserve"> respecto de los actos u omisiones del mismo </w:t>
      </w:r>
      <w:r w:rsidRPr="00043A6A">
        <w:rPr>
          <w:rFonts w:ascii="Palatino Linotype" w:hAnsi="Palatino Linotype" w:cs="Arial"/>
          <w:b/>
        </w:rPr>
        <w:t>SUJETO OBLIGADO</w:t>
      </w:r>
      <w:r w:rsidRPr="00043A6A">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043A6A">
        <w:rPr>
          <w:rFonts w:ascii="Palatino Linotype" w:hAnsi="Palatino Linotype" w:cs="Arial"/>
          <w:lang w:val="es-ES"/>
        </w:rPr>
        <w:t xml:space="preserve">Código de Procedimientos Administrativos del Estado de México, de aplicación supletoria en términos del </w:t>
      </w:r>
      <w:r w:rsidRPr="00043A6A">
        <w:rPr>
          <w:rFonts w:ascii="Palatino Linotype" w:hAnsi="Palatino Linotype" w:cs="Arial"/>
        </w:rPr>
        <w:t xml:space="preserve">artículo 195 de </w:t>
      </w:r>
      <w:r w:rsidRPr="00043A6A">
        <w:rPr>
          <w:rFonts w:ascii="Palatino Linotype" w:hAnsi="Palatino Linotype"/>
        </w:rPr>
        <w:t>la Ley de Transparencia y Acceso a la Información Pública del Estado de México y Municipios en vigor, que a la letra señalan:</w:t>
      </w:r>
    </w:p>
    <w:p w:rsidR="002D53D0" w:rsidRPr="00043A6A" w:rsidRDefault="002D53D0" w:rsidP="009217F5">
      <w:pPr>
        <w:pStyle w:val="Encabezado"/>
        <w:jc w:val="both"/>
        <w:rPr>
          <w:rFonts w:ascii="Palatino Linotype" w:hAnsi="Palatino Linotype"/>
        </w:rPr>
      </w:pPr>
    </w:p>
    <w:p w:rsidR="00BD339C" w:rsidRPr="00043A6A" w:rsidRDefault="00BD339C" w:rsidP="009217F5">
      <w:pPr>
        <w:ind w:left="851" w:right="902"/>
        <w:jc w:val="center"/>
        <w:rPr>
          <w:rFonts w:ascii="Palatino Linotype" w:hAnsi="Palatino Linotype" w:cs="Arial"/>
          <w:b/>
          <w:i/>
          <w:sz w:val="22"/>
          <w:szCs w:val="22"/>
          <w:lang w:val="es-MX"/>
        </w:rPr>
      </w:pPr>
      <w:r w:rsidRPr="00043A6A">
        <w:rPr>
          <w:rFonts w:ascii="Palatino Linotype" w:hAnsi="Palatino Linotype" w:cs="Arial"/>
          <w:b/>
          <w:i/>
          <w:sz w:val="22"/>
          <w:szCs w:val="22"/>
          <w:lang w:val="es-MX"/>
        </w:rPr>
        <w:t>Código de Procedimientos Administrativos del Estado de México</w:t>
      </w:r>
    </w:p>
    <w:p w:rsidR="00BD339C" w:rsidRPr="00043A6A" w:rsidRDefault="00BD339C" w:rsidP="009217F5">
      <w:pPr>
        <w:ind w:left="851" w:right="902"/>
        <w:jc w:val="center"/>
        <w:rPr>
          <w:rFonts w:ascii="Palatino Linotype" w:hAnsi="Palatino Linotype" w:cs="Arial"/>
          <w:b/>
          <w:i/>
          <w:szCs w:val="22"/>
          <w:lang w:val="es-MX"/>
        </w:rPr>
      </w:pPr>
    </w:p>
    <w:p w:rsidR="00BD339C" w:rsidRPr="00043A6A" w:rsidRDefault="00BD339C" w:rsidP="009217F5">
      <w:pPr>
        <w:ind w:left="851" w:right="902"/>
        <w:jc w:val="both"/>
        <w:rPr>
          <w:rFonts w:ascii="Palatino Linotype" w:hAnsi="Palatino Linotype" w:cs="Arial"/>
          <w:i/>
          <w:sz w:val="22"/>
          <w:szCs w:val="22"/>
          <w:lang w:val="es-MX"/>
        </w:rPr>
      </w:pPr>
      <w:r w:rsidRPr="00043A6A">
        <w:rPr>
          <w:rFonts w:ascii="Palatino Linotype" w:hAnsi="Palatino Linotype" w:cs="Arial"/>
          <w:i/>
          <w:sz w:val="22"/>
          <w:szCs w:val="22"/>
          <w:lang w:val="es-MX"/>
        </w:rPr>
        <w:t>“</w:t>
      </w:r>
      <w:r w:rsidRPr="00043A6A">
        <w:rPr>
          <w:rFonts w:ascii="Palatino Linotype" w:hAnsi="Palatino Linotype" w:cs="Arial"/>
          <w:b/>
          <w:i/>
          <w:sz w:val="22"/>
          <w:szCs w:val="22"/>
          <w:lang w:val="es-MX"/>
        </w:rPr>
        <w:t>Artículo 18</w:t>
      </w:r>
      <w:r w:rsidRPr="00043A6A">
        <w:rPr>
          <w:rFonts w:ascii="Palatino Linotype" w:hAnsi="Palatino Linotype" w:cs="Arial"/>
          <w:i/>
          <w:sz w:val="22"/>
          <w:szCs w:val="22"/>
          <w:lang w:val="es-MX"/>
        </w:rPr>
        <w:t xml:space="preserve">.- </w:t>
      </w:r>
      <w:r w:rsidRPr="00043A6A">
        <w:rPr>
          <w:rFonts w:ascii="Palatino Linotype" w:hAnsi="Palatino Linotype" w:cs="Arial"/>
          <w:b/>
          <w:i/>
          <w:sz w:val="22"/>
          <w:szCs w:val="22"/>
          <w:lang w:val="es-MX"/>
        </w:rPr>
        <w:t xml:space="preserve">La autoridad administrativa o el Tribunal </w:t>
      </w:r>
      <w:r w:rsidRPr="00043A6A">
        <w:rPr>
          <w:rFonts w:ascii="Palatino Linotype" w:hAnsi="Palatino Linotype" w:cs="Arial"/>
          <w:b/>
          <w:i/>
          <w:sz w:val="22"/>
          <w:szCs w:val="22"/>
          <w:u w:val="single"/>
          <w:lang w:val="es-MX"/>
        </w:rPr>
        <w:t>acordarán la acumulación de los expedientes</w:t>
      </w:r>
      <w:r w:rsidRPr="00043A6A">
        <w:rPr>
          <w:rFonts w:ascii="Palatino Linotype" w:hAnsi="Palatino Linotype" w:cs="Arial"/>
          <w:b/>
          <w:i/>
          <w:sz w:val="22"/>
          <w:szCs w:val="22"/>
          <w:lang w:val="es-MX"/>
        </w:rPr>
        <w:t xml:space="preserve"> del procedimiento y proceso administrativo que ante ellos se sigan, de oficio</w:t>
      </w:r>
      <w:r w:rsidRPr="00043A6A">
        <w:rPr>
          <w:rFonts w:ascii="Palatino Linotype" w:hAnsi="Palatino Linotype" w:cs="Arial"/>
          <w:i/>
          <w:sz w:val="22"/>
          <w:szCs w:val="22"/>
          <w:lang w:val="es-MX"/>
        </w:rPr>
        <w:t xml:space="preserve"> o a petición de parte, </w:t>
      </w:r>
      <w:r w:rsidRPr="00043A6A">
        <w:rPr>
          <w:rFonts w:ascii="Palatino Linotype" w:hAnsi="Palatino Linotype" w:cs="Arial"/>
          <w:b/>
          <w:i/>
          <w:sz w:val="22"/>
          <w:szCs w:val="22"/>
          <w:u w:val="single"/>
          <w:lang w:val="es-MX"/>
        </w:rPr>
        <w:t>cuando las partes</w:t>
      </w:r>
      <w:r w:rsidRPr="00043A6A">
        <w:rPr>
          <w:rFonts w:ascii="Palatino Linotype" w:hAnsi="Palatino Linotype" w:cs="Arial"/>
          <w:i/>
          <w:sz w:val="22"/>
          <w:szCs w:val="22"/>
          <w:lang w:val="es-MX"/>
        </w:rPr>
        <w:t xml:space="preserve"> o los actos administrativos </w:t>
      </w:r>
      <w:r w:rsidRPr="00043A6A">
        <w:rPr>
          <w:rFonts w:ascii="Palatino Linotype" w:hAnsi="Palatino Linotype" w:cs="Arial"/>
          <w:b/>
          <w:i/>
          <w:sz w:val="22"/>
          <w:szCs w:val="22"/>
          <w:u w:val="single"/>
          <w:lang w:val="es-MX"/>
        </w:rPr>
        <w:t>sean iguales</w:t>
      </w:r>
      <w:r w:rsidRPr="00043A6A">
        <w:rPr>
          <w:rFonts w:ascii="Palatino Linotype" w:hAnsi="Palatino Linotype" w:cs="Arial"/>
          <w:i/>
          <w:sz w:val="22"/>
          <w:szCs w:val="22"/>
          <w:lang w:val="es-MX"/>
        </w:rPr>
        <w:t xml:space="preserve">, se trate de actos conexos o </w:t>
      </w:r>
      <w:r w:rsidRPr="00043A6A">
        <w:rPr>
          <w:rFonts w:ascii="Palatino Linotype" w:hAnsi="Palatino Linotype" w:cs="Arial"/>
          <w:b/>
          <w:i/>
          <w:sz w:val="22"/>
          <w:szCs w:val="22"/>
          <w:u w:val="single"/>
          <w:lang w:val="es-MX"/>
        </w:rPr>
        <w:t>resulte conveniente el trámite unificado de los asuntos, para evitar la emisión de resoluciones contradictorias</w:t>
      </w:r>
      <w:r w:rsidRPr="00043A6A">
        <w:rPr>
          <w:rFonts w:ascii="Palatino Linotype" w:hAnsi="Palatino Linotype" w:cs="Arial"/>
          <w:i/>
          <w:sz w:val="22"/>
          <w:szCs w:val="22"/>
          <w:lang w:val="es-MX"/>
        </w:rPr>
        <w:t>. La misma regla se aplicará, en lo conducente, para la separación de los expedientes.”</w:t>
      </w:r>
    </w:p>
    <w:p w:rsidR="00BD339C" w:rsidRPr="00043A6A" w:rsidRDefault="00BD339C" w:rsidP="009217F5">
      <w:pPr>
        <w:ind w:left="851" w:right="902"/>
        <w:jc w:val="both"/>
        <w:rPr>
          <w:rFonts w:ascii="Palatino Linotype" w:hAnsi="Palatino Linotype" w:cs="Arial"/>
          <w:i/>
          <w:szCs w:val="22"/>
          <w:lang w:val="es-MX"/>
        </w:rPr>
      </w:pPr>
    </w:p>
    <w:p w:rsidR="00BD339C" w:rsidRPr="00043A6A" w:rsidRDefault="00BD339C" w:rsidP="009217F5">
      <w:pPr>
        <w:ind w:left="2268" w:right="2175"/>
        <w:jc w:val="center"/>
        <w:rPr>
          <w:rFonts w:ascii="Palatino Linotype" w:hAnsi="Palatino Linotype" w:cs="Arial"/>
          <w:b/>
          <w:i/>
          <w:sz w:val="22"/>
          <w:szCs w:val="22"/>
          <w:lang w:val="es-MX"/>
        </w:rPr>
      </w:pPr>
      <w:r w:rsidRPr="00043A6A">
        <w:rPr>
          <w:rFonts w:ascii="Palatino Linotype" w:hAnsi="Palatino Linotype" w:cs="Arial"/>
          <w:b/>
          <w:i/>
          <w:sz w:val="22"/>
          <w:szCs w:val="22"/>
          <w:lang w:val="es-MX"/>
        </w:rPr>
        <w:t xml:space="preserve">Ley de Transparencia y Acceso a la Información Pública del Estado de México y Municipios </w:t>
      </w:r>
    </w:p>
    <w:p w:rsidR="00BD339C" w:rsidRPr="00043A6A" w:rsidRDefault="00BD339C" w:rsidP="009217F5">
      <w:pPr>
        <w:ind w:left="851" w:right="902"/>
        <w:jc w:val="both"/>
        <w:rPr>
          <w:rFonts w:ascii="Palatino Linotype" w:hAnsi="Palatino Linotype" w:cs="Arial"/>
          <w:i/>
          <w:sz w:val="22"/>
          <w:szCs w:val="22"/>
          <w:lang w:val="es-MX"/>
        </w:rPr>
      </w:pPr>
      <w:r w:rsidRPr="00043A6A">
        <w:rPr>
          <w:rFonts w:ascii="Palatino Linotype" w:hAnsi="Palatino Linotype" w:cs="Arial"/>
          <w:i/>
          <w:sz w:val="22"/>
          <w:szCs w:val="22"/>
          <w:lang w:val="es-MX"/>
        </w:rPr>
        <w:t>“</w:t>
      </w:r>
      <w:r w:rsidRPr="00043A6A">
        <w:rPr>
          <w:rFonts w:ascii="Palatino Linotype" w:hAnsi="Palatino Linotype" w:cs="Arial"/>
          <w:b/>
          <w:i/>
          <w:sz w:val="22"/>
          <w:szCs w:val="22"/>
          <w:lang w:val="es-MX"/>
        </w:rPr>
        <w:t xml:space="preserve">Artículo 195. </w:t>
      </w:r>
      <w:r w:rsidRPr="00043A6A">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043A6A" w:rsidRDefault="00BD339C" w:rsidP="009217F5">
      <w:pPr>
        <w:ind w:left="851" w:right="902"/>
        <w:jc w:val="both"/>
        <w:rPr>
          <w:rFonts w:ascii="Palatino Linotype" w:hAnsi="Palatino Linotype" w:cs="Arial"/>
          <w:sz w:val="22"/>
          <w:szCs w:val="22"/>
          <w:lang w:val="es-MX"/>
        </w:rPr>
      </w:pPr>
      <w:r w:rsidRPr="00043A6A">
        <w:rPr>
          <w:rFonts w:ascii="Palatino Linotype" w:hAnsi="Palatino Linotype" w:cs="Arial"/>
          <w:sz w:val="22"/>
          <w:szCs w:val="22"/>
          <w:lang w:val="es-MX"/>
        </w:rPr>
        <w:t>(Énfasis añadido)</w:t>
      </w:r>
    </w:p>
    <w:p w:rsidR="00BD339C" w:rsidRPr="00043A6A" w:rsidRDefault="00BD339C" w:rsidP="009217F5">
      <w:pPr>
        <w:jc w:val="both"/>
        <w:rPr>
          <w:rFonts w:ascii="Palatino Linotype" w:hAnsi="Palatino Linotype" w:cs="Arial"/>
          <w:b/>
          <w:szCs w:val="28"/>
        </w:rPr>
      </w:pPr>
    </w:p>
    <w:p w:rsidR="007749B1" w:rsidRPr="00043A6A" w:rsidRDefault="007749B1" w:rsidP="009217F5">
      <w:pPr>
        <w:pStyle w:val="Encabezado"/>
        <w:spacing w:line="360" w:lineRule="auto"/>
        <w:jc w:val="both"/>
        <w:rPr>
          <w:rFonts w:ascii="Palatino Linotype" w:hAnsi="Palatino Linotype" w:cs="Arial"/>
        </w:rPr>
      </w:pPr>
      <w:r w:rsidRPr="00043A6A">
        <w:rPr>
          <w:rFonts w:ascii="Palatino Linotype" w:hAnsi="Palatino Linotype" w:cs="Arial"/>
        </w:rPr>
        <w:t>De lo dispuesto en la normativa anterior, dicha acumulación procede cuando:</w:t>
      </w:r>
    </w:p>
    <w:p w:rsidR="007749B1" w:rsidRPr="00043A6A" w:rsidRDefault="007749B1" w:rsidP="009217F5">
      <w:pPr>
        <w:pStyle w:val="Encabezado"/>
        <w:numPr>
          <w:ilvl w:val="0"/>
          <w:numId w:val="1"/>
        </w:numPr>
        <w:spacing w:line="360" w:lineRule="auto"/>
        <w:jc w:val="both"/>
        <w:rPr>
          <w:rFonts w:ascii="Palatino Linotype" w:hAnsi="Palatino Linotype" w:cs="Arial"/>
        </w:rPr>
      </w:pPr>
      <w:r w:rsidRPr="00043A6A">
        <w:rPr>
          <w:rFonts w:ascii="Palatino Linotype" w:hAnsi="Palatino Linotype" w:cs="Arial"/>
        </w:rPr>
        <w:t>El solicitante y la información referida sean las mismas;</w:t>
      </w:r>
    </w:p>
    <w:p w:rsidR="007749B1" w:rsidRPr="00043A6A" w:rsidRDefault="007749B1" w:rsidP="009217F5">
      <w:pPr>
        <w:pStyle w:val="Encabezado"/>
        <w:numPr>
          <w:ilvl w:val="0"/>
          <w:numId w:val="1"/>
        </w:numPr>
        <w:spacing w:line="360" w:lineRule="auto"/>
        <w:jc w:val="both"/>
        <w:rPr>
          <w:rFonts w:ascii="Palatino Linotype" w:hAnsi="Palatino Linotype" w:cs="Arial"/>
        </w:rPr>
      </w:pPr>
      <w:r w:rsidRPr="00043A6A">
        <w:rPr>
          <w:rFonts w:ascii="Palatino Linotype" w:hAnsi="Palatino Linotype" w:cs="Arial"/>
          <w:b/>
          <w:u w:val="single"/>
        </w:rPr>
        <w:t>Las partes o los actos impugnados sean iguales</w:t>
      </w:r>
      <w:r w:rsidRPr="00043A6A">
        <w:rPr>
          <w:rFonts w:ascii="Palatino Linotype" w:hAnsi="Palatino Linotype" w:cs="Arial"/>
        </w:rPr>
        <w:t>;</w:t>
      </w:r>
    </w:p>
    <w:p w:rsidR="007749B1" w:rsidRPr="00043A6A" w:rsidRDefault="007749B1" w:rsidP="009217F5">
      <w:pPr>
        <w:pStyle w:val="Encabezado"/>
        <w:numPr>
          <w:ilvl w:val="0"/>
          <w:numId w:val="1"/>
        </w:numPr>
        <w:spacing w:line="360" w:lineRule="auto"/>
        <w:jc w:val="both"/>
        <w:rPr>
          <w:rFonts w:ascii="Palatino Linotype" w:hAnsi="Palatino Linotype" w:cs="Arial"/>
        </w:rPr>
      </w:pPr>
      <w:r w:rsidRPr="00043A6A">
        <w:rPr>
          <w:rFonts w:ascii="Palatino Linotype" w:hAnsi="Palatino Linotype" w:cs="Arial"/>
          <w:b/>
          <w:u w:val="single"/>
        </w:rPr>
        <w:t>Cuando se trate del mismo solicitante, el mismo Sujeto Obligado</w:t>
      </w:r>
      <w:r w:rsidRPr="00043A6A">
        <w:rPr>
          <w:rFonts w:ascii="Palatino Linotype" w:hAnsi="Palatino Linotype" w:cs="Arial"/>
        </w:rPr>
        <w:t>, y</w:t>
      </w:r>
    </w:p>
    <w:p w:rsidR="007749B1" w:rsidRPr="00043A6A" w:rsidRDefault="007749B1" w:rsidP="009217F5">
      <w:pPr>
        <w:pStyle w:val="Encabezado"/>
        <w:numPr>
          <w:ilvl w:val="0"/>
          <w:numId w:val="1"/>
        </w:numPr>
        <w:spacing w:line="360" w:lineRule="auto"/>
        <w:ind w:left="357" w:hanging="357"/>
        <w:jc w:val="both"/>
        <w:rPr>
          <w:rFonts w:ascii="Palatino Linotype" w:hAnsi="Palatino Linotype" w:cs="Arial"/>
        </w:rPr>
      </w:pPr>
      <w:r w:rsidRPr="00043A6A">
        <w:rPr>
          <w:rFonts w:ascii="Palatino Linotype" w:hAnsi="Palatino Linotype" w:cs="Arial"/>
        </w:rPr>
        <w:t>Aun tratándose de solicitudes diversas, resulte conveniente la resolución unificada de los asuntos</w:t>
      </w:r>
      <w:r w:rsidRPr="00043A6A">
        <w:rPr>
          <w:rFonts w:ascii="Palatino Linotype" w:hAnsi="Palatino Linotype" w:cs="Arial"/>
          <w:i/>
        </w:rPr>
        <w:t>.</w:t>
      </w:r>
    </w:p>
    <w:p w:rsidR="00A13758" w:rsidRPr="00043A6A" w:rsidRDefault="00A13758" w:rsidP="009217F5">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043A6A" w:rsidRDefault="007749B1" w:rsidP="009217F5">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043A6A">
        <w:rPr>
          <w:rFonts w:ascii="Palatino Linotype" w:hAnsi="Palatino Linotype" w:cs="Arial"/>
        </w:rPr>
        <w:t xml:space="preserve">De esta suerte, tal y como se mencionó anteriormente, los recursos de revisión que nos ocupan fueron interpuestos por </w:t>
      </w:r>
      <w:r w:rsidR="0092587A" w:rsidRPr="00043A6A">
        <w:rPr>
          <w:rFonts w:ascii="Palatino Linotype" w:hAnsi="Palatino Linotype" w:cs="Arial"/>
        </w:rPr>
        <w:t>la</w:t>
      </w:r>
      <w:r w:rsidRPr="00043A6A">
        <w:rPr>
          <w:rFonts w:ascii="Palatino Linotype" w:hAnsi="Palatino Linotype" w:cs="Arial"/>
        </w:rPr>
        <w:t xml:space="preserve"> mism</w:t>
      </w:r>
      <w:r w:rsidR="0092587A" w:rsidRPr="00043A6A">
        <w:rPr>
          <w:rFonts w:ascii="Palatino Linotype" w:hAnsi="Palatino Linotype" w:cs="Arial"/>
        </w:rPr>
        <w:t>a</w:t>
      </w:r>
      <w:r w:rsidRPr="00043A6A">
        <w:rPr>
          <w:rFonts w:ascii="Palatino Linotype" w:hAnsi="Palatino Linotype" w:cs="Arial"/>
        </w:rPr>
        <w:t xml:space="preserve"> </w:t>
      </w:r>
      <w:r w:rsidRPr="00043A6A">
        <w:rPr>
          <w:rFonts w:ascii="Palatino Linotype" w:hAnsi="Palatino Linotype" w:cs="Arial"/>
          <w:b/>
        </w:rPr>
        <w:t>RECURRENTE</w:t>
      </w:r>
      <w:r w:rsidRPr="00043A6A">
        <w:rPr>
          <w:rFonts w:ascii="Palatino Linotype" w:hAnsi="Palatino Linotype" w:cs="Arial"/>
        </w:rPr>
        <w:t xml:space="preserve"> ante el mismo </w:t>
      </w:r>
      <w:r w:rsidRPr="00043A6A">
        <w:rPr>
          <w:rFonts w:ascii="Palatino Linotype" w:hAnsi="Palatino Linotype" w:cs="Arial"/>
          <w:b/>
        </w:rPr>
        <w:t>SUJETO OBLIGADO</w:t>
      </w:r>
      <w:r w:rsidRPr="00043A6A">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7749B1" w:rsidRPr="00043A6A" w:rsidRDefault="007749B1" w:rsidP="009217F5">
      <w:pPr>
        <w:spacing w:line="360" w:lineRule="auto"/>
        <w:jc w:val="both"/>
        <w:rPr>
          <w:rFonts w:ascii="Palatino Linotype" w:hAnsi="Palatino Linotype" w:cs="Arial"/>
          <w:b/>
          <w:szCs w:val="28"/>
        </w:rPr>
      </w:pPr>
    </w:p>
    <w:p w:rsidR="00935E3B" w:rsidRPr="00043A6A" w:rsidRDefault="00935E3B" w:rsidP="009217F5">
      <w:pPr>
        <w:pStyle w:val="Prrafodelista"/>
        <w:autoSpaceDE w:val="0"/>
        <w:autoSpaceDN w:val="0"/>
        <w:adjustRightInd w:val="0"/>
        <w:spacing w:line="360" w:lineRule="auto"/>
        <w:ind w:left="0" w:right="49"/>
        <w:jc w:val="both"/>
        <w:rPr>
          <w:rFonts w:ascii="Palatino Linotype" w:hAnsi="Palatino Linotype" w:cs="Arial"/>
        </w:rPr>
      </w:pPr>
      <w:r w:rsidRPr="00043A6A">
        <w:rPr>
          <w:rFonts w:ascii="Palatino Linotype" w:hAnsi="Palatino Linotype" w:cs="Arial"/>
          <w:b/>
          <w:sz w:val="28"/>
          <w:szCs w:val="28"/>
        </w:rPr>
        <w:lastRenderedPageBreak/>
        <w:t xml:space="preserve">CUARTO. </w:t>
      </w:r>
      <w:r w:rsidRPr="00043A6A">
        <w:rPr>
          <w:rFonts w:ascii="Palatino Linotype" w:hAnsi="Palatino Linotype" w:cs="Arial"/>
          <w:b/>
        </w:rPr>
        <w:t xml:space="preserve">Oportunidad. </w:t>
      </w:r>
      <w:r w:rsidR="00FD59BB" w:rsidRPr="00043A6A">
        <w:rPr>
          <w:rFonts w:ascii="Palatino Linotype" w:hAnsi="Palatino Linotype" w:cs="Arial"/>
        </w:rPr>
        <w:t>Los</w:t>
      </w:r>
      <w:r w:rsidRPr="00043A6A">
        <w:rPr>
          <w:rFonts w:ascii="Palatino Linotype" w:hAnsi="Palatino Linotype" w:cs="Arial"/>
        </w:rPr>
        <w:t xml:space="preserve"> recurso</w:t>
      </w:r>
      <w:r w:rsidR="00FD59BB" w:rsidRPr="00043A6A">
        <w:rPr>
          <w:rFonts w:ascii="Palatino Linotype" w:hAnsi="Palatino Linotype" w:cs="Arial"/>
        </w:rPr>
        <w:t>s</w:t>
      </w:r>
      <w:r w:rsidRPr="00043A6A">
        <w:rPr>
          <w:rFonts w:ascii="Palatino Linotype" w:hAnsi="Palatino Linotype" w:cs="Arial"/>
        </w:rPr>
        <w:t xml:space="preserve"> de revisión fue</w:t>
      </w:r>
      <w:r w:rsidR="00FD59BB" w:rsidRPr="00043A6A">
        <w:rPr>
          <w:rFonts w:ascii="Palatino Linotype" w:hAnsi="Palatino Linotype" w:cs="Arial"/>
        </w:rPr>
        <w:t>ron</w:t>
      </w:r>
      <w:r w:rsidRPr="00043A6A">
        <w:rPr>
          <w:rFonts w:ascii="Palatino Linotype" w:hAnsi="Palatino Linotype" w:cs="Arial"/>
        </w:rPr>
        <w:t xml:space="preserve"> interpuesto</w:t>
      </w:r>
      <w:r w:rsidR="00FD59BB" w:rsidRPr="00043A6A">
        <w:rPr>
          <w:rFonts w:ascii="Palatino Linotype" w:hAnsi="Palatino Linotype" w:cs="Arial"/>
        </w:rPr>
        <w:t>s</w:t>
      </w:r>
      <w:r w:rsidRPr="00043A6A">
        <w:rPr>
          <w:rFonts w:ascii="Palatino Linotype" w:hAnsi="Palatino Linotype" w:cs="Arial"/>
        </w:rPr>
        <w:t xml:space="preserve"> dentro del plazo de quince días hábiles contados a partir del día siguiente al en que </w:t>
      </w:r>
      <w:r w:rsidR="00787185" w:rsidRPr="00043A6A">
        <w:rPr>
          <w:rFonts w:ascii="Palatino Linotype" w:hAnsi="Palatino Linotype" w:cs="Arial"/>
          <w:b/>
        </w:rPr>
        <w:t>LA</w:t>
      </w:r>
      <w:r w:rsidRPr="00043A6A">
        <w:rPr>
          <w:rFonts w:ascii="Palatino Linotype" w:hAnsi="Palatino Linotype" w:cs="Arial"/>
          <w:b/>
        </w:rPr>
        <w:t xml:space="preserve"> RECURRENTE </w:t>
      </w:r>
      <w:r w:rsidRPr="00043A6A">
        <w:rPr>
          <w:rFonts w:ascii="Palatino Linotype" w:hAnsi="Palatino Linotype" w:cs="Arial"/>
        </w:rPr>
        <w:t>tuvo conocimiento de la</w:t>
      </w:r>
      <w:r w:rsidR="00FD59BB" w:rsidRPr="00043A6A">
        <w:rPr>
          <w:rFonts w:ascii="Palatino Linotype" w:hAnsi="Palatino Linotype" w:cs="Arial"/>
        </w:rPr>
        <w:t>s</w:t>
      </w:r>
      <w:r w:rsidRPr="00043A6A">
        <w:rPr>
          <w:rFonts w:ascii="Palatino Linotype" w:hAnsi="Palatino Linotype" w:cs="Arial"/>
        </w:rPr>
        <w:t xml:space="preserve"> respuesta</w:t>
      </w:r>
      <w:r w:rsidR="00FD59BB" w:rsidRPr="00043A6A">
        <w:rPr>
          <w:rFonts w:ascii="Palatino Linotype" w:hAnsi="Palatino Linotype" w:cs="Arial"/>
        </w:rPr>
        <w:t>s</w:t>
      </w:r>
      <w:r w:rsidRPr="00043A6A">
        <w:rPr>
          <w:rFonts w:ascii="Palatino Linotype" w:hAnsi="Palatino Linotype" w:cs="Arial"/>
        </w:rPr>
        <w:t xml:space="preserve"> impugnada</w:t>
      </w:r>
      <w:r w:rsidR="00FD59BB" w:rsidRPr="00043A6A">
        <w:rPr>
          <w:rFonts w:ascii="Palatino Linotype" w:hAnsi="Palatino Linotype" w:cs="Arial"/>
        </w:rPr>
        <w:t>s</w:t>
      </w:r>
      <w:r w:rsidRPr="00043A6A">
        <w:rPr>
          <w:rFonts w:ascii="Palatino Linotype" w:hAnsi="Palatino Linotype" w:cs="Arial"/>
        </w:rPr>
        <w:t xml:space="preserve">, tal y como lo prevé el artículo 178 de la Ley de Transparencia y Acceso a la Información Pública del Estado de México y Municipios, que establece: </w:t>
      </w:r>
    </w:p>
    <w:p w:rsidR="00935E3B" w:rsidRPr="00043A6A" w:rsidRDefault="00935E3B" w:rsidP="009217F5">
      <w:pPr>
        <w:ind w:left="851" w:right="899"/>
        <w:jc w:val="both"/>
        <w:rPr>
          <w:rFonts w:ascii="Palatino Linotype" w:hAnsi="Palatino Linotype" w:cs="Arial"/>
        </w:rPr>
      </w:pPr>
    </w:p>
    <w:p w:rsidR="00935E3B" w:rsidRPr="00043A6A" w:rsidRDefault="00935E3B" w:rsidP="009217F5">
      <w:pPr>
        <w:ind w:left="851" w:right="899"/>
        <w:jc w:val="both"/>
        <w:rPr>
          <w:rFonts w:ascii="Palatino Linotype" w:hAnsi="Palatino Linotype" w:cs="Arial"/>
          <w:i/>
          <w:sz w:val="22"/>
          <w:szCs w:val="22"/>
        </w:rPr>
      </w:pPr>
      <w:r w:rsidRPr="00043A6A">
        <w:rPr>
          <w:rFonts w:ascii="Palatino Linotype" w:hAnsi="Palatino Linotype" w:cs="Arial"/>
          <w:b/>
          <w:i/>
          <w:sz w:val="22"/>
          <w:szCs w:val="22"/>
        </w:rPr>
        <w:t>“Artículo 178.</w:t>
      </w:r>
      <w:r w:rsidRPr="00043A6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35E3B" w:rsidRPr="00043A6A" w:rsidRDefault="00935E3B" w:rsidP="009217F5">
      <w:pPr>
        <w:ind w:left="851" w:right="899"/>
        <w:jc w:val="both"/>
        <w:rPr>
          <w:rFonts w:ascii="Palatino Linotype" w:hAnsi="Palatino Linotype" w:cs="Arial"/>
          <w:i/>
          <w:sz w:val="22"/>
          <w:szCs w:val="22"/>
        </w:rPr>
      </w:pPr>
      <w:r w:rsidRPr="00043A6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35E3B" w:rsidRPr="00043A6A" w:rsidRDefault="00935E3B" w:rsidP="009217F5">
      <w:pPr>
        <w:ind w:left="851" w:right="899"/>
        <w:jc w:val="both"/>
        <w:rPr>
          <w:rFonts w:ascii="Palatino Linotype" w:hAnsi="Palatino Linotype" w:cs="Arial"/>
          <w:i/>
          <w:sz w:val="22"/>
          <w:szCs w:val="22"/>
        </w:rPr>
      </w:pPr>
      <w:r w:rsidRPr="00043A6A">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043A6A">
        <w:rPr>
          <w:rFonts w:ascii="Palatino Linotype" w:hAnsi="Palatino Linotype" w:cs="Arial"/>
          <w:b/>
          <w:i/>
          <w:sz w:val="22"/>
          <w:szCs w:val="22"/>
        </w:rPr>
        <w:t>”</w:t>
      </w:r>
    </w:p>
    <w:p w:rsidR="00935E3B" w:rsidRPr="00043A6A" w:rsidRDefault="00935E3B" w:rsidP="009217F5">
      <w:pPr>
        <w:ind w:left="851" w:right="899"/>
        <w:jc w:val="both"/>
        <w:rPr>
          <w:rFonts w:ascii="Palatino Linotype" w:hAnsi="Palatino Linotype" w:cs="Arial"/>
        </w:rPr>
      </w:pPr>
    </w:p>
    <w:p w:rsidR="006E32DF" w:rsidRPr="00043A6A" w:rsidRDefault="00935E3B" w:rsidP="009217F5">
      <w:pPr>
        <w:spacing w:line="360" w:lineRule="auto"/>
        <w:jc w:val="both"/>
        <w:rPr>
          <w:rFonts w:ascii="Palatino Linotype" w:hAnsi="Palatino Linotype" w:cs="Arial"/>
        </w:rPr>
      </w:pPr>
      <w:r w:rsidRPr="00043A6A">
        <w:rPr>
          <w:rFonts w:ascii="Palatino Linotype" w:hAnsi="Palatino Linotype" w:cs="Arial"/>
        </w:rPr>
        <w:t xml:space="preserve">En efecto, atendiendo a que </w:t>
      </w:r>
      <w:r w:rsidRPr="00043A6A">
        <w:rPr>
          <w:rFonts w:ascii="Palatino Linotype" w:hAnsi="Palatino Linotype" w:cs="Arial"/>
          <w:b/>
        </w:rPr>
        <w:t>EL SUJETO OBLIGADO</w:t>
      </w:r>
      <w:r w:rsidRPr="00043A6A">
        <w:rPr>
          <w:rFonts w:ascii="Palatino Linotype" w:hAnsi="Palatino Linotype" w:cs="Arial"/>
        </w:rPr>
        <w:t xml:space="preserve"> notificó la</w:t>
      </w:r>
      <w:r w:rsidR="00FD59BB" w:rsidRPr="00043A6A">
        <w:rPr>
          <w:rFonts w:ascii="Palatino Linotype" w:hAnsi="Palatino Linotype" w:cs="Arial"/>
        </w:rPr>
        <w:t>s</w:t>
      </w:r>
      <w:r w:rsidRPr="00043A6A">
        <w:rPr>
          <w:rFonts w:ascii="Palatino Linotype" w:hAnsi="Palatino Linotype" w:cs="Arial"/>
        </w:rPr>
        <w:t xml:space="preserve"> respuesta</w:t>
      </w:r>
      <w:r w:rsidR="00FD59BB" w:rsidRPr="00043A6A">
        <w:rPr>
          <w:rFonts w:ascii="Palatino Linotype" w:hAnsi="Palatino Linotype" w:cs="Arial"/>
        </w:rPr>
        <w:t>s</w:t>
      </w:r>
      <w:r w:rsidRPr="00043A6A">
        <w:rPr>
          <w:rFonts w:ascii="Palatino Linotype" w:hAnsi="Palatino Linotype" w:cs="Arial"/>
        </w:rPr>
        <w:t xml:space="preserve"> a la</w:t>
      </w:r>
      <w:r w:rsidR="00FD59BB" w:rsidRPr="00043A6A">
        <w:rPr>
          <w:rFonts w:ascii="Palatino Linotype" w:hAnsi="Palatino Linotype" w:cs="Arial"/>
        </w:rPr>
        <w:t>s</w:t>
      </w:r>
      <w:r w:rsidRPr="00043A6A">
        <w:rPr>
          <w:rFonts w:ascii="Palatino Linotype" w:hAnsi="Palatino Linotype" w:cs="Arial"/>
        </w:rPr>
        <w:t xml:space="preserve"> solicitud</w:t>
      </w:r>
      <w:r w:rsidR="00FD59BB" w:rsidRPr="00043A6A">
        <w:rPr>
          <w:rFonts w:ascii="Palatino Linotype" w:hAnsi="Palatino Linotype" w:cs="Arial"/>
        </w:rPr>
        <w:t>es</w:t>
      </w:r>
      <w:r w:rsidRPr="00043A6A">
        <w:rPr>
          <w:rFonts w:ascii="Palatino Linotype" w:hAnsi="Palatino Linotype" w:cs="Arial"/>
        </w:rPr>
        <w:t xml:space="preserve"> de información pública el </w:t>
      </w:r>
      <w:r w:rsidR="00C57AC0" w:rsidRPr="00043A6A">
        <w:rPr>
          <w:rFonts w:ascii="Palatino Linotype" w:hAnsi="Palatino Linotype" w:cs="Arial"/>
          <w:b/>
        </w:rPr>
        <w:t xml:space="preserve">veinticuatro </w:t>
      </w:r>
      <w:r w:rsidR="006932EB" w:rsidRPr="00043A6A">
        <w:rPr>
          <w:rFonts w:ascii="Palatino Linotype" w:hAnsi="Palatino Linotype" w:cs="Arial"/>
          <w:b/>
        </w:rPr>
        <w:t xml:space="preserve">de </w:t>
      </w:r>
      <w:r w:rsidR="00C57AC0" w:rsidRPr="00043A6A">
        <w:rPr>
          <w:rFonts w:ascii="Palatino Linotype" w:hAnsi="Palatino Linotype" w:cs="Arial"/>
          <w:b/>
        </w:rPr>
        <w:t xml:space="preserve">septiembre </w:t>
      </w:r>
      <w:r w:rsidRPr="00043A6A">
        <w:rPr>
          <w:rFonts w:ascii="Palatino Linotype" w:hAnsi="Palatino Linotype" w:cs="Arial"/>
          <w:b/>
        </w:rPr>
        <w:t xml:space="preserve">de dos mil dieciocho; </w:t>
      </w:r>
      <w:r w:rsidRPr="00043A6A">
        <w:rPr>
          <w:rFonts w:ascii="Palatino Linotype" w:hAnsi="Palatino Linotype" w:cs="Arial"/>
        </w:rPr>
        <w:t>en consecuencia, el plazo de quince días hábiles que el artículo 178 de la ley de la materia otorga a</w:t>
      </w:r>
      <w:r w:rsidR="009217F5" w:rsidRPr="00043A6A">
        <w:rPr>
          <w:rFonts w:ascii="Palatino Linotype" w:hAnsi="Palatino Linotype" w:cs="Arial"/>
        </w:rPr>
        <w:t xml:space="preserve"> </w:t>
      </w:r>
      <w:r w:rsidR="009217F5" w:rsidRPr="00043A6A">
        <w:rPr>
          <w:rFonts w:ascii="Palatino Linotype" w:hAnsi="Palatino Linotype" w:cs="Arial"/>
          <w:b/>
        </w:rPr>
        <w:t>LA</w:t>
      </w:r>
      <w:r w:rsidR="00787185" w:rsidRPr="00043A6A">
        <w:rPr>
          <w:rFonts w:ascii="Palatino Linotype" w:hAnsi="Palatino Linotype" w:cs="Arial"/>
        </w:rPr>
        <w:t xml:space="preserve"> </w:t>
      </w:r>
      <w:r w:rsidRPr="00043A6A">
        <w:rPr>
          <w:rFonts w:ascii="Palatino Linotype" w:hAnsi="Palatino Linotype" w:cs="Arial"/>
          <w:b/>
        </w:rPr>
        <w:t>RECURRENTE</w:t>
      </w:r>
      <w:r w:rsidRPr="00043A6A">
        <w:rPr>
          <w:rFonts w:ascii="Palatino Linotype" w:hAnsi="Palatino Linotype" w:cs="Arial"/>
        </w:rPr>
        <w:t xml:space="preserve"> para presentar el recurso de revisión, transcurrió del </w:t>
      </w:r>
      <w:r w:rsidR="00C57AC0" w:rsidRPr="00043A6A">
        <w:rPr>
          <w:rFonts w:ascii="Palatino Linotype" w:hAnsi="Palatino Linotype" w:cs="Arial"/>
          <w:b/>
        </w:rPr>
        <w:t xml:space="preserve">veinticinco de septiembre al quince de octubre </w:t>
      </w:r>
      <w:r w:rsidR="006932EB" w:rsidRPr="00043A6A">
        <w:rPr>
          <w:rFonts w:ascii="Palatino Linotype" w:hAnsi="Palatino Linotype" w:cs="Arial"/>
          <w:b/>
        </w:rPr>
        <w:t xml:space="preserve">de </w:t>
      </w:r>
      <w:r w:rsidRPr="00043A6A">
        <w:rPr>
          <w:rFonts w:ascii="Palatino Linotype" w:hAnsi="Palatino Linotype" w:cs="Arial"/>
          <w:b/>
        </w:rPr>
        <w:t>dos mil dieciocho</w:t>
      </w:r>
      <w:r w:rsidRPr="00043A6A">
        <w:rPr>
          <w:rFonts w:ascii="Palatino Linotype" w:hAnsi="Palatino Linotype" w:cs="Arial"/>
        </w:rPr>
        <w:t xml:space="preserve">, </w:t>
      </w:r>
      <w:r w:rsidRPr="00043A6A">
        <w:rPr>
          <w:rFonts w:ascii="Palatino Linotype" w:hAnsi="Palatino Linotype" w:cs="Arial"/>
          <w:lang w:val="es-ES_tradnl"/>
        </w:rPr>
        <w:t xml:space="preserve">sin contemplar en el cómputo los días </w:t>
      </w:r>
      <w:r w:rsidR="00C57AC0" w:rsidRPr="00043A6A">
        <w:rPr>
          <w:rFonts w:ascii="Palatino Linotype" w:hAnsi="Palatino Linotype" w:cs="Arial"/>
          <w:lang w:val="es-ES_tradnl"/>
        </w:rPr>
        <w:t>veintinueve y treinta de septiembre, así como seis, siete, trece y catorce de octubre de</w:t>
      </w:r>
      <w:r w:rsidRPr="00043A6A">
        <w:rPr>
          <w:rFonts w:ascii="Palatino Linotype" w:hAnsi="Palatino Linotype" w:cs="Arial"/>
          <w:lang w:val="es-ES_tradnl"/>
        </w:rPr>
        <w:t xml:space="preserve"> dos mil dieciocho</w:t>
      </w:r>
      <w:r w:rsidRPr="00043A6A">
        <w:rPr>
          <w:rFonts w:ascii="Palatino Linotype" w:hAnsi="Palatino Linotype" w:cs="Arial"/>
        </w:rPr>
        <w:t xml:space="preserve">, por corresponder a sábados y domingos, considerados como días inhábiles; en términos del artículo 3 fracción X de la </w:t>
      </w:r>
      <w:r w:rsidRPr="00043A6A">
        <w:rPr>
          <w:rFonts w:ascii="Palatino Linotype" w:hAnsi="Palatino Linotype"/>
        </w:rPr>
        <w:t>Ley de Transparencia y Acceso a la Información Pública del Estado de México y Municipios</w:t>
      </w:r>
      <w:r w:rsidR="006E32DF" w:rsidRPr="00043A6A">
        <w:rPr>
          <w:rFonts w:ascii="Palatino Linotype" w:hAnsi="Palatino Linotype" w:cs="Arial"/>
        </w:rPr>
        <w:t>.</w:t>
      </w:r>
    </w:p>
    <w:p w:rsidR="006E32DF" w:rsidRPr="00043A6A" w:rsidRDefault="006E32DF" w:rsidP="009217F5">
      <w:pPr>
        <w:spacing w:line="360" w:lineRule="auto"/>
        <w:jc w:val="both"/>
        <w:rPr>
          <w:rFonts w:ascii="Palatino Linotype" w:hAnsi="Palatino Linotype" w:cs="Arial"/>
        </w:rPr>
      </w:pPr>
    </w:p>
    <w:p w:rsidR="00935E3B" w:rsidRPr="00043A6A" w:rsidRDefault="00935E3B" w:rsidP="009217F5">
      <w:pPr>
        <w:spacing w:line="360" w:lineRule="auto"/>
        <w:jc w:val="both"/>
        <w:rPr>
          <w:rFonts w:ascii="Palatino Linotype" w:hAnsi="Palatino Linotype" w:cs="Arial"/>
        </w:rPr>
      </w:pPr>
      <w:r w:rsidRPr="00043A6A">
        <w:rPr>
          <w:rFonts w:ascii="Palatino Linotype" w:hAnsi="Palatino Linotype" w:cs="Arial"/>
        </w:rPr>
        <w:lastRenderedPageBreak/>
        <w:t xml:space="preserve">En ese tenor, si </w:t>
      </w:r>
      <w:r w:rsidR="005D6F46" w:rsidRPr="00043A6A">
        <w:rPr>
          <w:rFonts w:ascii="Palatino Linotype" w:hAnsi="Palatino Linotype" w:cs="Arial"/>
        </w:rPr>
        <w:t>los</w:t>
      </w:r>
      <w:r w:rsidRPr="00043A6A">
        <w:rPr>
          <w:rFonts w:ascii="Palatino Linotype" w:hAnsi="Palatino Linotype" w:cs="Arial"/>
        </w:rPr>
        <w:t xml:space="preserve"> recurso</w:t>
      </w:r>
      <w:r w:rsidR="005D6F46" w:rsidRPr="00043A6A">
        <w:rPr>
          <w:rFonts w:ascii="Palatino Linotype" w:hAnsi="Palatino Linotype" w:cs="Arial"/>
        </w:rPr>
        <w:t>s</w:t>
      </w:r>
      <w:r w:rsidRPr="00043A6A">
        <w:rPr>
          <w:rFonts w:ascii="Palatino Linotype" w:hAnsi="Palatino Linotype" w:cs="Arial"/>
        </w:rPr>
        <w:t xml:space="preserve"> de revisión que nos ocupa</w:t>
      </w:r>
      <w:r w:rsidR="005D6F46" w:rsidRPr="00043A6A">
        <w:rPr>
          <w:rFonts w:ascii="Palatino Linotype" w:hAnsi="Palatino Linotype" w:cs="Arial"/>
        </w:rPr>
        <w:t>n</w:t>
      </w:r>
      <w:r w:rsidRPr="00043A6A">
        <w:rPr>
          <w:rFonts w:ascii="Palatino Linotype" w:hAnsi="Palatino Linotype" w:cs="Arial"/>
        </w:rPr>
        <w:t>, se interpus</w:t>
      </w:r>
      <w:r w:rsidR="005D6F46" w:rsidRPr="00043A6A">
        <w:rPr>
          <w:rFonts w:ascii="Palatino Linotype" w:hAnsi="Palatino Linotype" w:cs="Arial"/>
        </w:rPr>
        <w:t xml:space="preserve">ieron </w:t>
      </w:r>
      <w:r w:rsidRPr="00043A6A">
        <w:rPr>
          <w:rFonts w:ascii="Palatino Linotype" w:hAnsi="Palatino Linotype" w:cs="Arial"/>
        </w:rPr>
        <w:t>el</w:t>
      </w:r>
      <w:r w:rsidRPr="00043A6A">
        <w:rPr>
          <w:rFonts w:ascii="Palatino Linotype" w:hAnsi="Palatino Linotype" w:cs="Arial"/>
          <w:b/>
        </w:rPr>
        <w:t xml:space="preserve"> </w:t>
      </w:r>
      <w:r w:rsidR="00C57AC0" w:rsidRPr="00043A6A">
        <w:rPr>
          <w:rFonts w:ascii="Palatino Linotype" w:hAnsi="Palatino Linotype" w:cs="Arial"/>
          <w:b/>
          <w:u w:val="single"/>
        </w:rPr>
        <w:t xml:space="preserve">veinticinco de agosto </w:t>
      </w:r>
      <w:r w:rsidR="006E32DF" w:rsidRPr="00043A6A">
        <w:rPr>
          <w:rFonts w:ascii="Palatino Linotype" w:hAnsi="Palatino Linotype" w:cs="Arial"/>
          <w:b/>
          <w:u w:val="single"/>
        </w:rPr>
        <w:t>de dos mil dieciocho</w:t>
      </w:r>
      <w:r w:rsidRPr="00043A6A">
        <w:rPr>
          <w:rFonts w:ascii="Palatino Linotype" w:hAnsi="Palatino Linotype" w:cs="Arial"/>
        </w:rPr>
        <w:t>, ést</w:t>
      </w:r>
      <w:r w:rsidR="005D6F46" w:rsidRPr="00043A6A">
        <w:rPr>
          <w:rFonts w:ascii="Palatino Linotype" w:hAnsi="Palatino Linotype" w:cs="Arial"/>
        </w:rPr>
        <w:t>os</w:t>
      </w:r>
      <w:r w:rsidRPr="00043A6A">
        <w:rPr>
          <w:rFonts w:ascii="Palatino Linotype" w:hAnsi="Palatino Linotype" w:cs="Arial"/>
        </w:rPr>
        <w:t xml:space="preserve"> se encuentra</w:t>
      </w:r>
      <w:r w:rsidR="005D6F46" w:rsidRPr="00043A6A">
        <w:rPr>
          <w:rFonts w:ascii="Palatino Linotype" w:hAnsi="Palatino Linotype" w:cs="Arial"/>
        </w:rPr>
        <w:t>n</w:t>
      </w:r>
      <w:r w:rsidRPr="00043A6A">
        <w:rPr>
          <w:rFonts w:ascii="Palatino Linotype" w:hAnsi="Palatino Linotype" w:cs="Arial"/>
        </w:rPr>
        <w:t xml:space="preserve"> dentro de los márgenes temporales previstos en el citado precepto legal y, por tanto, se considera</w:t>
      </w:r>
      <w:r w:rsidR="005D6F46" w:rsidRPr="00043A6A">
        <w:rPr>
          <w:rFonts w:ascii="Palatino Linotype" w:hAnsi="Palatino Linotype" w:cs="Arial"/>
        </w:rPr>
        <w:t>n</w:t>
      </w:r>
      <w:r w:rsidRPr="00043A6A">
        <w:rPr>
          <w:rFonts w:ascii="Palatino Linotype" w:hAnsi="Palatino Linotype" w:cs="Arial"/>
        </w:rPr>
        <w:t xml:space="preserve"> oportuno</w:t>
      </w:r>
      <w:r w:rsidR="005D6F46" w:rsidRPr="00043A6A">
        <w:rPr>
          <w:rFonts w:ascii="Palatino Linotype" w:hAnsi="Palatino Linotype" w:cs="Arial"/>
        </w:rPr>
        <w:t>s</w:t>
      </w:r>
      <w:r w:rsidRPr="00043A6A">
        <w:rPr>
          <w:rFonts w:ascii="Palatino Linotype" w:hAnsi="Palatino Linotype" w:cs="Arial"/>
        </w:rPr>
        <w:t>.</w:t>
      </w:r>
    </w:p>
    <w:p w:rsidR="00935E3B" w:rsidRPr="00043A6A" w:rsidRDefault="00935E3B" w:rsidP="009217F5">
      <w:pPr>
        <w:spacing w:line="360" w:lineRule="auto"/>
        <w:jc w:val="both"/>
        <w:rPr>
          <w:rFonts w:ascii="Palatino Linotype" w:hAnsi="Palatino Linotype" w:cs="Arial"/>
        </w:rPr>
      </w:pPr>
    </w:p>
    <w:p w:rsidR="00D778A2" w:rsidRPr="00043A6A" w:rsidRDefault="00BD339C" w:rsidP="009217F5">
      <w:pPr>
        <w:autoSpaceDE w:val="0"/>
        <w:autoSpaceDN w:val="0"/>
        <w:adjustRightInd w:val="0"/>
        <w:spacing w:line="360" w:lineRule="auto"/>
        <w:ind w:right="49"/>
        <w:jc w:val="both"/>
        <w:rPr>
          <w:rFonts w:ascii="Palatino Linotype" w:hAnsi="Palatino Linotype"/>
          <w:b/>
        </w:rPr>
      </w:pPr>
      <w:r w:rsidRPr="00043A6A">
        <w:rPr>
          <w:rFonts w:ascii="Palatino Linotype" w:hAnsi="Palatino Linotype" w:cs="Arial"/>
          <w:b/>
          <w:sz w:val="28"/>
          <w:szCs w:val="28"/>
        </w:rPr>
        <w:t>QUINTO</w:t>
      </w:r>
      <w:r w:rsidRPr="00043A6A">
        <w:rPr>
          <w:rFonts w:ascii="Palatino Linotype" w:hAnsi="Palatino Linotype"/>
          <w:b/>
          <w:sz w:val="28"/>
          <w:szCs w:val="28"/>
        </w:rPr>
        <w:t>.</w:t>
      </w:r>
      <w:r w:rsidRPr="00043A6A">
        <w:rPr>
          <w:rFonts w:ascii="Palatino Linotype" w:hAnsi="Palatino Linotype"/>
          <w:b/>
        </w:rPr>
        <w:t xml:space="preserve"> </w:t>
      </w:r>
      <w:proofErr w:type="spellStart"/>
      <w:r w:rsidR="00D778A2" w:rsidRPr="00043A6A">
        <w:rPr>
          <w:rFonts w:ascii="Palatino Linotype" w:hAnsi="Palatino Linotype"/>
          <w:b/>
        </w:rPr>
        <w:t>Procedibilidad</w:t>
      </w:r>
      <w:proofErr w:type="spellEnd"/>
      <w:r w:rsidR="00D778A2" w:rsidRPr="00043A6A">
        <w:rPr>
          <w:rFonts w:ascii="Palatino Linotype" w:hAnsi="Palatino Linotype"/>
          <w:b/>
        </w:rPr>
        <w:t xml:space="preserve">. </w:t>
      </w:r>
      <w:r w:rsidR="00D778A2" w:rsidRPr="00043A6A">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D778A2" w:rsidRPr="00043A6A">
        <w:rPr>
          <w:rFonts w:ascii="Palatino Linotype" w:hAnsi="Palatino Linotype" w:cs="Arial"/>
          <w:lang w:val="es-ES_tradnl"/>
        </w:rPr>
        <w:t xml:space="preserve">de la </w:t>
      </w:r>
      <w:r w:rsidR="00D778A2" w:rsidRPr="00043A6A">
        <w:rPr>
          <w:rFonts w:ascii="Palatino Linotype" w:hAnsi="Palatino Linotype"/>
        </w:rPr>
        <w:t xml:space="preserve">Ley de Transparencia y Acceso a la Información Pública del Estado de México y Municipios, en atención a que fueron presentados mediante el formato visible en </w:t>
      </w:r>
      <w:r w:rsidR="00D778A2" w:rsidRPr="00043A6A">
        <w:rPr>
          <w:rFonts w:ascii="Palatino Linotype" w:hAnsi="Palatino Linotype"/>
          <w:b/>
        </w:rPr>
        <w:t xml:space="preserve">EL SAIMEX. </w:t>
      </w:r>
    </w:p>
    <w:p w:rsidR="00D778A2" w:rsidRPr="00043A6A" w:rsidRDefault="00D778A2" w:rsidP="009217F5">
      <w:pPr>
        <w:spacing w:line="360" w:lineRule="auto"/>
        <w:jc w:val="both"/>
        <w:rPr>
          <w:rFonts w:ascii="Palatino Linotype" w:hAnsi="Palatino Linotype" w:cs="Arial"/>
          <w:b/>
          <w:szCs w:val="28"/>
        </w:rPr>
      </w:pPr>
    </w:p>
    <w:p w:rsidR="0078112F" w:rsidRPr="00043A6A" w:rsidRDefault="0078112F" w:rsidP="009217F5">
      <w:pPr>
        <w:spacing w:line="360" w:lineRule="auto"/>
        <w:jc w:val="both"/>
        <w:rPr>
          <w:rFonts w:ascii="Palatino Linotype" w:hAnsi="Palatino Linotype" w:cs="Arial"/>
        </w:rPr>
      </w:pPr>
      <w:r w:rsidRPr="00043A6A">
        <w:rPr>
          <w:rFonts w:ascii="Palatino Linotype" w:hAnsi="Palatino Linotype" w:cs="Arial"/>
          <w:b/>
          <w:sz w:val="28"/>
          <w:szCs w:val="28"/>
        </w:rPr>
        <w:t>SEXTO</w:t>
      </w:r>
      <w:r w:rsidRPr="00043A6A">
        <w:rPr>
          <w:rFonts w:ascii="Palatino Linotype" w:hAnsi="Palatino Linotype" w:cs="Arial"/>
          <w:b/>
        </w:rPr>
        <w:t>. Estudio y resolución del asunto</w:t>
      </w:r>
      <w:r w:rsidRPr="00043A6A">
        <w:rPr>
          <w:rFonts w:ascii="Palatino Linotype" w:hAnsi="Palatino Linotype"/>
          <w:b/>
        </w:rPr>
        <w:t xml:space="preserve">. </w:t>
      </w:r>
      <w:r w:rsidRPr="00043A6A">
        <w:rPr>
          <w:rFonts w:ascii="Palatino Linotype" w:hAnsi="Palatino Linotype" w:cs="Arial"/>
        </w:rPr>
        <w:t xml:space="preserve">Una vez determinada la vía sobre la que versarán los presentes recursos, y previa revisión de los expedientes electrónicos integrados en </w:t>
      </w:r>
      <w:r w:rsidRPr="00043A6A">
        <w:rPr>
          <w:rFonts w:ascii="Palatino Linotype" w:hAnsi="Palatino Linotype" w:cs="Arial"/>
          <w:b/>
        </w:rPr>
        <w:t>EL SAIMEX</w:t>
      </w:r>
      <w:r w:rsidRPr="00043A6A">
        <w:rPr>
          <w:rFonts w:ascii="Palatino Linotype" w:hAnsi="Palatino Linotype" w:cs="Arial"/>
        </w:rPr>
        <w:t xml:space="preserve"> con motivo de las solicitudes de información y de los recursos a que dan origen, es conveniente analizar si las respuestas del </w:t>
      </w:r>
      <w:r w:rsidRPr="00043A6A">
        <w:rPr>
          <w:rFonts w:ascii="Palatino Linotype" w:hAnsi="Palatino Linotype" w:cs="Arial"/>
          <w:b/>
          <w:lang w:val="es-MX" w:eastAsia="es-MX"/>
        </w:rPr>
        <w:t>SUJETO OBLIGADO</w:t>
      </w:r>
      <w:r w:rsidRPr="00043A6A">
        <w:rPr>
          <w:rFonts w:ascii="Palatino Linotype" w:hAnsi="Palatino Linotype" w:cs="Arial"/>
        </w:rPr>
        <w:t xml:space="preserve"> cumplen con los requisitos y procedimientos del derecho de acceso a la información pública.</w:t>
      </w:r>
    </w:p>
    <w:p w:rsidR="00E31784" w:rsidRPr="00043A6A" w:rsidRDefault="00E31784" w:rsidP="009217F5">
      <w:pPr>
        <w:spacing w:line="360" w:lineRule="auto"/>
        <w:jc w:val="both"/>
        <w:rPr>
          <w:rFonts w:ascii="Palatino Linotype" w:hAnsi="Palatino Linotype"/>
        </w:rPr>
      </w:pPr>
    </w:p>
    <w:p w:rsidR="00E31784" w:rsidRPr="00043A6A" w:rsidRDefault="00E31784" w:rsidP="009217F5">
      <w:pPr>
        <w:spacing w:line="360" w:lineRule="auto"/>
        <w:jc w:val="both"/>
        <w:rPr>
          <w:rFonts w:ascii="Palatino Linotype" w:eastAsia="Arial Unicode MS" w:hAnsi="Palatino Linotype" w:cs="Arial"/>
        </w:rPr>
      </w:pPr>
      <w:r w:rsidRPr="00043A6A">
        <w:rPr>
          <w:rFonts w:ascii="Palatino Linotype" w:hAnsi="Palatino Linotype"/>
        </w:rPr>
        <w:t xml:space="preserve">Atento a ello, primeramente es importante señalar que se omite el estudio de la naturaleza jurídica de la información pública </w:t>
      </w:r>
      <w:r w:rsidRPr="00043A6A">
        <w:rPr>
          <w:rFonts w:ascii="Palatino Linotype" w:eastAsia="Arial Unicode MS" w:hAnsi="Palatino Linotype" w:cs="Arial"/>
        </w:rPr>
        <w:t xml:space="preserve">solicitada, en virtud de que </w:t>
      </w:r>
      <w:r w:rsidRPr="00043A6A">
        <w:rPr>
          <w:rFonts w:ascii="Palatino Linotype" w:eastAsia="Arial Unicode MS" w:hAnsi="Palatino Linotype" w:cs="Arial"/>
          <w:b/>
          <w:color w:val="000000"/>
        </w:rPr>
        <w:t>EL SUJETO OBLIGADO</w:t>
      </w:r>
      <w:r w:rsidRPr="00043A6A">
        <w:rPr>
          <w:rFonts w:ascii="Palatino Linotype" w:eastAsia="Arial Unicode MS" w:hAnsi="Palatino Linotype" w:cs="Arial"/>
        </w:rPr>
        <w:t xml:space="preserve"> mediante </w:t>
      </w:r>
      <w:r w:rsidR="00C57AC0" w:rsidRPr="00043A6A">
        <w:rPr>
          <w:rFonts w:ascii="Palatino Linotype" w:eastAsia="Arial Unicode MS" w:hAnsi="Palatino Linotype" w:cs="Arial"/>
        </w:rPr>
        <w:t xml:space="preserve">respuestas hizo del conocimiento que la información requerida por el particular podía ser consultada en la página </w:t>
      </w:r>
      <w:r w:rsidR="00C57AC0" w:rsidRPr="00043A6A">
        <w:rPr>
          <w:rFonts w:ascii="Palatino Linotype" w:eastAsia="Arial Unicode MS" w:hAnsi="Palatino Linotype" w:cs="Arial"/>
          <w:b/>
        </w:rPr>
        <w:t>IPOMEX</w:t>
      </w:r>
      <w:r w:rsidRPr="00043A6A">
        <w:rPr>
          <w:rFonts w:ascii="Palatino Linotype" w:eastAsia="Arial Unicode MS" w:hAnsi="Palatino Linotype" w:cs="Arial"/>
        </w:rPr>
        <w:t xml:space="preserve">, por lo que, acepta mediante su respuesta </w:t>
      </w:r>
      <w:r w:rsidRPr="00043A6A">
        <w:rPr>
          <w:rFonts w:ascii="Palatino Linotype" w:hAnsi="Palatino Linotype" w:cs="Arial"/>
        </w:rPr>
        <w:t>que dicha información la genera posee y la administra, en ejercicio de sus funciones de derecho público</w:t>
      </w:r>
      <w:r w:rsidRPr="00043A6A">
        <w:rPr>
          <w:rFonts w:ascii="Palatino Linotype" w:eastAsia="Arial Unicode MS" w:hAnsi="Palatino Linotype" w:cs="Arial"/>
        </w:rPr>
        <w:t xml:space="preserve">. </w:t>
      </w:r>
    </w:p>
    <w:p w:rsidR="00E31784" w:rsidRPr="00043A6A" w:rsidRDefault="00E31784" w:rsidP="009217F5">
      <w:pPr>
        <w:spacing w:line="360" w:lineRule="auto"/>
        <w:jc w:val="both"/>
        <w:rPr>
          <w:rFonts w:ascii="Palatino Linotype" w:eastAsia="Arial Unicode MS" w:hAnsi="Palatino Linotype" w:cs="Arial"/>
        </w:rPr>
      </w:pPr>
    </w:p>
    <w:p w:rsidR="00E31784" w:rsidRPr="00043A6A" w:rsidRDefault="00E31784" w:rsidP="009217F5">
      <w:pPr>
        <w:spacing w:line="360" w:lineRule="auto"/>
        <w:jc w:val="both"/>
        <w:rPr>
          <w:rFonts w:ascii="Palatino Linotype" w:eastAsia="Arial Unicode MS" w:hAnsi="Palatino Linotype" w:cs="Arial"/>
          <w:b/>
        </w:rPr>
      </w:pPr>
      <w:r w:rsidRPr="00043A6A">
        <w:rPr>
          <w:rFonts w:ascii="Palatino Linotype" w:eastAsia="Arial Unicode MS" w:hAnsi="Palatino Linotype" w:cs="Arial"/>
        </w:rPr>
        <w:lastRenderedPageBreak/>
        <w:t xml:space="preserve">De hecho, el estudio de la </w:t>
      </w:r>
      <w:r w:rsidRPr="00043A6A">
        <w:rPr>
          <w:rFonts w:ascii="Palatino Linotype" w:hAnsi="Palatino Linotype" w:cs="Arial"/>
        </w:rPr>
        <w:t>naturaleza</w:t>
      </w:r>
      <w:r w:rsidRPr="00043A6A">
        <w:rPr>
          <w:rFonts w:ascii="Palatino Linotype" w:eastAsia="Arial Unicode MS" w:hAnsi="Palatino Linotype" w:cs="Arial"/>
        </w:rPr>
        <w:t xml:space="preserve"> jurídica de la información pública solicitada, tiene por objeto determinar si ésta la genera, posee o administra </w:t>
      </w:r>
      <w:r w:rsidRPr="00043A6A">
        <w:rPr>
          <w:rFonts w:ascii="Palatino Linotype" w:eastAsia="Arial Unicode MS" w:hAnsi="Palatino Linotype" w:cs="Arial"/>
          <w:b/>
          <w:color w:val="000000"/>
        </w:rPr>
        <w:t>EL SUJETO OBLIGADO</w:t>
      </w:r>
      <w:r w:rsidRPr="00043A6A">
        <w:rPr>
          <w:rFonts w:ascii="Palatino Linotype" w:eastAsia="Arial Unicode MS" w:hAnsi="Palatino Linotype" w:cs="Arial"/>
          <w:color w:val="000000"/>
        </w:rPr>
        <w:t>;</w:t>
      </w:r>
      <w:r w:rsidRPr="00043A6A">
        <w:rPr>
          <w:rFonts w:ascii="Palatino Linotype" w:eastAsia="Arial Unicode MS" w:hAnsi="Palatino Linotype" w:cs="Arial"/>
        </w:rPr>
        <w:t xml:space="preserve"> sin embargo, en aquellos casos en que éste la asume, ello implica que la genera, posee o administra, por consiguiente, a nada práctico nos conduciría su estudio, ya que se insiste la información pública solicitada, fue asumida por </w:t>
      </w:r>
      <w:r w:rsidRPr="00043A6A">
        <w:rPr>
          <w:rFonts w:ascii="Palatino Linotype" w:eastAsia="Arial Unicode MS" w:hAnsi="Palatino Linotype" w:cs="Arial"/>
          <w:b/>
        </w:rPr>
        <w:t>EL</w:t>
      </w:r>
      <w:r w:rsidRPr="00043A6A">
        <w:rPr>
          <w:rFonts w:ascii="Palatino Linotype" w:eastAsia="Arial Unicode MS" w:hAnsi="Palatino Linotype" w:cs="Arial"/>
        </w:rPr>
        <w:t xml:space="preserve"> </w:t>
      </w:r>
      <w:r w:rsidRPr="00043A6A">
        <w:rPr>
          <w:rFonts w:ascii="Palatino Linotype" w:eastAsia="Arial Unicode MS" w:hAnsi="Palatino Linotype" w:cs="Arial"/>
          <w:b/>
        </w:rPr>
        <w:t>SUJETO OBLIGADO.</w:t>
      </w:r>
    </w:p>
    <w:p w:rsidR="00E31784" w:rsidRPr="00043A6A" w:rsidRDefault="00E31784" w:rsidP="009217F5">
      <w:pPr>
        <w:spacing w:line="360" w:lineRule="auto"/>
        <w:jc w:val="both"/>
        <w:rPr>
          <w:rFonts w:ascii="Palatino Linotype" w:eastAsia="Arial Unicode MS" w:hAnsi="Palatino Linotype" w:cs="Arial"/>
          <w:b/>
        </w:rPr>
      </w:pPr>
    </w:p>
    <w:p w:rsidR="00E31784" w:rsidRPr="00043A6A" w:rsidRDefault="00E31784" w:rsidP="009217F5">
      <w:pPr>
        <w:spacing w:line="360" w:lineRule="auto"/>
        <w:jc w:val="both"/>
        <w:rPr>
          <w:rFonts w:ascii="Palatino Linotype" w:hAnsi="Palatino Linotype" w:cs="Arial"/>
        </w:rPr>
      </w:pPr>
      <w:r w:rsidRPr="00043A6A">
        <w:rPr>
          <w:rFonts w:ascii="Palatino Linotype" w:hAnsi="Palatino Linotype" w:cs="Arial"/>
          <w:color w:val="000000"/>
          <w:lang w:val="es-ES_tradnl"/>
        </w:rPr>
        <w:t xml:space="preserve">Por consiguiente, </w:t>
      </w:r>
      <w:r w:rsidRPr="00043A6A">
        <w:rPr>
          <w:rFonts w:ascii="Palatino Linotype" w:eastAsia="Arial Unicode MS" w:hAnsi="Palatino Linotype" w:cs="Arial"/>
        </w:rPr>
        <w:t>es importante señalar q</w:t>
      </w:r>
      <w:r w:rsidRPr="00043A6A">
        <w:rPr>
          <w:rFonts w:ascii="Palatino Linotype" w:hAnsi="Palatino Linotype" w:cs="Arial"/>
        </w:rPr>
        <w:t>ue el artículo 4, párrafo segundo de la Ley de Transparencia y Acceso a la Información Pública del Estado de México y Municipios, dispone:</w:t>
      </w:r>
    </w:p>
    <w:p w:rsidR="00E31784" w:rsidRPr="00043A6A" w:rsidRDefault="00E31784" w:rsidP="009217F5">
      <w:pPr>
        <w:ind w:left="851" w:right="901"/>
        <w:jc w:val="both"/>
        <w:rPr>
          <w:rFonts w:ascii="Palatino Linotype" w:hAnsi="Palatino Linotype" w:cs="Arial"/>
        </w:rPr>
      </w:pPr>
    </w:p>
    <w:p w:rsidR="00E31784" w:rsidRPr="00043A6A" w:rsidRDefault="00E31784" w:rsidP="009217F5">
      <w:pPr>
        <w:ind w:left="851" w:right="901"/>
        <w:jc w:val="both"/>
        <w:rPr>
          <w:rFonts w:ascii="Palatino Linotype" w:hAnsi="Palatino Linotype" w:cs="Arial"/>
          <w:i/>
          <w:color w:val="000000"/>
          <w:sz w:val="22"/>
          <w:szCs w:val="22"/>
        </w:rPr>
      </w:pPr>
      <w:r w:rsidRPr="00043A6A">
        <w:rPr>
          <w:rFonts w:ascii="Palatino Linotype" w:hAnsi="Palatino Linotype" w:cs="Arial"/>
          <w:i/>
          <w:sz w:val="22"/>
          <w:szCs w:val="22"/>
        </w:rPr>
        <w:t>“</w:t>
      </w:r>
      <w:r w:rsidRPr="00043A6A">
        <w:rPr>
          <w:rFonts w:ascii="Palatino Linotype" w:hAnsi="Palatino Linotype" w:cs="Arial"/>
          <w:b/>
          <w:i/>
          <w:color w:val="000000"/>
          <w:sz w:val="22"/>
          <w:szCs w:val="22"/>
        </w:rPr>
        <w:t xml:space="preserve">Artículo 4. </w:t>
      </w:r>
      <w:r w:rsidRPr="00043A6A">
        <w:rPr>
          <w:rFonts w:ascii="Palatino Linotype" w:hAnsi="Palatino Linotype" w:cs="Arial"/>
          <w:i/>
          <w:color w:val="000000"/>
          <w:sz w:val="22"/>
          <w:szCs w:val="22"/>
        </w:rPr>
        <w:t xml:space="preserve">… </w:t>
      </w:r>
    </w:p>
    <w:p w:rsidR="00E31784" w:rsidRPr="00043A6A" w:rsidRDefault="00E31784" w:rsidP="009217F5">
      <w:pPr>
        <w:ind w:left="851" w:right="901"/>
        <w:jc w:val="both"/>
        <w:rPr>
          <w:rFonts w:ascii="Palatino Linotype" w:hAnsi="Palatino Linotype" w:cs="Arial"/>
          <w:i/>
          <w:color w:val="000000"/>
          <w:sz w:val="22"/>
          <w:szCs w:val="22"/>
        </w:rPr>
      </w:pPr>
      <w:r w:rsidRPr="00043A6A">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E31784" w:rsidRPr="00043A6A" w:rsidRDefault="00E31784" w:rsidP="009217F5">
      <w:pPr>
        <w:ind w:left="851" w:right="901"/>
        <w:jc w:val="both"/>
        <w:rPr>
          <w:rFonts w:ascii="Palatino Linotype" w:hAnsi="Palatino Linotype" w:cs="Arial"/>
          <w:i/>
          <w:sz w:val="22"/>
          <w:szCs w:val="22"/>
        </w:rPr>
      </w:pPr>
      <w:r w:rsidRPr="00043A6A">
        <w:rPr>
          <w:rFonts w:ascii="Palatino Linotype" w:hAnsi="Palatino Linotype" w:cs="Arial"/>
          <w:i/>
          <w:color w:val="000000"/>
          <w:sz w:val="22"/>
          <w:szCs w:val="22"/>
        </w:rPr>
        <w:t xml:space="preserve"> </w:t>
      </w:r>
      <w:r w:rsidRPr="00043A6A">
        <w:rPr>
          <w:rFonts w:ascii="Palatino Linotype" w:hAnsi="Palatino Linotype" w:cs="Arial"/>
          <w:i/>
          <w:sz w:val="22"/>
          <w:szCs w:val="22"/>
        </w:rPr>
        <w:t>...”</w:t>
      </w:r>
    </w:p>
    <w:p w:rsidR="00E31784" w:rsidRPr="00043A6A" w:rsidRDefault="00E31784" w:rsidP="009217F5">
      <w:pPr>
        <w:ind w:left="851" w:right="901"/>
        <w:jc w:val="both"/>
        <w:rPr>
          <w:rFonts w:ascii="Palatino Linotype" w:hAnsi="Palatino Linotype" w:cs="Arial"/>
        </w:rPr>
      </w:pPr>
    </w:p>
    <w:p w:rsidR="00E31784" w:rsidRPr="00043A6A" w:rsidRDefault="00E31784" w:rsidP="009217F5">
      <w:pPr>
        <w:spacing w:line="360" w:lineRule="auto"/>
        <w:jc w:val="both"/>
        <w:rPr>
          <w:rFonts w:ascii="Palatino Linotype" w:hAnsi="Palatino Linotype" w:cs="Arial"/>
          <w:i/>
          <w:sz w:val="22"/>
          <w:szCs w:val="22"/>
        </w:rPr>
      </w:pPr>
      <w:r w:rsidRPr="00043A6A">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E31784" w:rsidRPr="00043A6A" w:rsidRDefault="00E31784" w:rsidP="009217F5">
      <w:pPr>
        <w:spacing w:line="360" w:lineRule="auto"/>
        <w:ind w:right="425"/>
        <w:jc w:val="both"/>
        <w:rPr>
          <w:rFonts w:ascii="Palatino Linotype" w:hAnsi="Palatino Linotype" w:cs="Arial"/>
          <w:b/>
          <w:i/>
          <w:sz w:val="20"/>
        </w:rPr>
      </w:pPr>
    </w:p>
    <w:p w:rsidR="00E31784" w:rsidRPr="00043A6A" w:rsidRDefault="00E31784" w:rsidP="009217F5">
      <w:pPr>
        <w:spacing w:line="360" w:lineRule="auto"/>
        <w:jc w:val="both"/>
        <w:rPr>
          <w:rFonts w:ascii="Palatino Linotype" w:hAnsi="Palatino Linotype" w:cs="Arial"/>
        </w:rPr>
      </w:pPr>
      <w:r w:rsidRPr="00043A6A">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w:t>
      </w:r>
      <w:r w:rsidRPr="00043A6A">
        <w:rPr>
          <w:rFonts w:ascii="Palatino Linotype" w:hAnsi="Palatino Linotype" w:cs="Arial"/>
        </w:rPr>
        <w:lastRenderedPageBreak/>
        <w:t xml:space="preserve">archivos, en el estado en el que se encuentre, sin la obligación de generarla, resumirla, efectuar cálculos o practicar investigaciones; tal y como se señala a continuación: </w:t>
      </w:r>
    </w:p>
    <w:p w:rsidR="00E31784" w:rsidRPr="00043A6A" w:rsidRDefault="00E31784" w:rsidP="009217F5">
      <w:pPr>
        <w:ind w:left="851" w:right="901"/>
        <w:jc w:val="both"/>
        <w:rPr>
          <w:rFonts w:ascii="Palatino Linotype" w:hAnsi="Palatino Linotype" w:cs="Arial"/>
        </w:rPr>
      </w:pPr>
    </w:p>
    <w:p w:rsidR="00E31784" w:rsidRPr="00043A6A" w:rsidRDefault="00E31784" w:rsidP="009217F5">
      <w:pPr>
        <w:ind w:left="851" w:right="901"/>
        <w:jc w:val="both"/>
        <w:rPr>
          <w:rFonts w:ascii="Palatino Linotype" w:hAnsi="Palatino Linotype" w:cs="Arial"/>
          <w:i/>
          <w:sz w:val="22"/>
          <w:szCs w:val="22"/>
        </w:rPr>
      </w:pPr>
      <w:r w:rsidRPr="00043A6A">
        <w:rPr>
          <w:rFonts w:ascii="Palatino Linotype" w:hAnsi="Palatino Linotype" w:cs="Arial"/>
          <w:i/>
          <w:sz w:val="22"/>
          <w:szCs w:val="22"/>
        </w:rPr>
        <w:t>“</w:t>
      </w:r>
      <w:r w:rsidRPr="00043A6A">
        <w:rPr>
          <w:rFonts w:ascii="Palatino Linotype" w:hAnsi="Palatino Linotype" w:cs="Arial"/>
          <w:b/>
          <w:i/>
          <w:color w:val="000000"/>
          <w:sz w:val="22"/>
          <w:szCs w:val="22"/>
        </w:rPr>
        <w:t>Artículo 12.</w:t>
      </w:r>
      <w:r w:rsidRPr="00043A6A">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E31784" w:rsidRPr="00043A6A" w:rsidRDefault="00E31784" w:rsidP="009217F5">
      <w:pPr>
        <w:ind w:left="851" w:right="901"/>
        <w:jc w:val="both"/>
        <w:rPr>
          <w:rFonts w:ascii="Palatino Linotype" w:hAnsi="Palatino Linotype" w:cs="Arial"/>
          <w:i/>
          <w:color w:val="000000"/>
          <w:sz w:val="22"/>
          <w:szCs w:val="22"/>
        </w:rPr>
      </w:pPr>
      <w:r w:rsidRPr="00043A6A">
        <w:rPr>
          <w:rFonts w:ascii="Palatino Linotype" w:hAnsi="Palatino Linotype" w:cs="Arial"/>
          <w:i/>
          <w:color w:val="000000"/>
          <w:sz w:val="22"/>
          <w:szCs w:val="22"/>
        </w:rPr>
        <w:t xml:space="preserve"> </w:t>
      </w:r>
    </w:p>
    <w:p w:rsidR="00E31784" w:rsidRPr="00043A6A" w:rsidRDefault="00E31784" w:rsidP="009217F5">
      <w:pPr>
        <w:ind w:left="851" w:right="901"/>
        <w:jc w:val="both"/>
        <w:rPr>
          <w:rFonts w:ascii="Palatino Linotype" w:hAnsi="Palatino Linotype" w:cs="Arial"/>
          <w:i/>
          <w:sz w:val="22"/>
          <w:szCs w:val="22"/>
        </w:rPr>
      </w:pPr>
      <w:r w:rsidRPr="00043A6A">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43A6A">
        <w:rPr>
          <w:rFonts w:ascii="Palatino Linotype" w:hAnsi="Palatino Linotype" w:cs="Arial"/>
          <w:i/>
          <w:sz w:val="22"/>
          <w:szCs w:val="22"/>
        </w:rPr>
        <w:t>”</w:t>
      </w:r>
    </w:p>
    <w:p w:rsidR="00E31784" w:rsidRPr="00043A6A" w:rsidRDefault="00E31784" w:rsidP="009217F5">
      <w:pPr>
        <w:ind w:left="851" w:right="901"/>
        <w:jc w:val="both"/>
        <w:rPr>
          <w:rFonts w:ascii="Palatino Linotype" w:hAnsi="Palatino Linotype" w:cs="Arial"/>
          <w:i/>
          <w:sz w:val="22"/>
          <w:szCs w:val="22"/>
        </w:rPr>
      </w:pPr>
    </w:p>
    <w:p w:rsidR="00E31784" w:rsidRPr="00043A6A" w:rsidRDefault="00E31784" w:rsidP="009217F5">
      <w:pPr>
        <w:spacing w:line="360" w:lineRule="auto"/>
        <w:jc w:val="both"/>
        <w:rPr>
          <w:rFonts w:ascii="Palatino Linotype" w:hAnsi="Palatino Linotype" w:cs="Arial"/>
          <w:color w:val="000000"/>
        </w:rPr>
      </w:pPr>
      <w:r w:rsidRPr="00043A6A">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043A6A">
        <w:rPr>
          <w:rFonts w:ascii="Palatino Linotype" w:hAnsi="Palatino Linotype" w:cs="Arial"/>
          <w:b/>
          <w:color w:val="000000"/>
        </w:rPr>
        <w:t xml:space="preserve"> </w:t>
      </w:r>
      <w:r w:rsidRPr="00043A6A">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043A6A">
        <w:rPr>
          <w:rFonts w:ascii="Palatino Linotype" w:hAnsi="Palatino Linotype" w:cs="Arial"/>
          <w:i/>
          <w:color w:val="000000"/>
        </w:rPr>
        <w:t>ad hoc</w:t>
      </w:r>
      <w:r w:rsidRPr="00043A6A">
        <w:rPr>
          <w:rFonts w:ascii="Palatino Linotype" w:hAnsi="Palatino Linotype" w:cs="Arial"/>
          <w:color w:val="000000"/>
        </w:rPr>
        <w:t>, para satisfacer el derecho de acceso a la información pública.</w:t>
      </w:r>
    </w:p>
    <w:p w:rsidR="00E31784" w:rsidRPr="00043A6A" w:rsidRDefault="00E31784" w:rsidP="009217F5">
      <w:pPr>
        <w:spacing w:line="360" w:lineRule="auto"/>
        <w:jc w:val="both"/>
        <w:rPr>
          <w:rFonts w:ascii="Palatino Linotype" w:hAnsi="Palatino Linotype"/>
          <w:b/>
          <w:bCs/>
          <w:color w:val="000000"/>
        </w:rPr>
      </w:pPr>
      <w:r w:rsidRPr="00043A6A">
        <w:rPr>
          <w:rFonts w:ascii="Palatino Linotype" w:hAnsi="Palatino Linotype" w:cs="Arial"/>
          <w:color w:val="000000"/>
        </w:rPr>
        <w:t xml:space="preserve">Como apoyo a lo anterior, es aplicable el Criterio 03-17, emitido por </w:t>
      </w:r>
      <w:r w:rsidRPr="00043A6A">
        <w:rPr>
          <w:rFonts w:ascii="Palatino Linotype" w:eastAsia="Arial Unicode MS" w:hAnsi="Palatino Linotype" w:cs="Arial"/>
          <w:color w:val="000000"/>
        </w:rPr>
        <w:t>el Instituto Nacional de Transparencia, Acceso a la Información y Protección de Datos Personales,</w:t>
      </w:r>
      <w:r w:rsidRPr="00043A6A">
        <w:rPr>
          <w:rFonts w:ascii="Palatino Linotype" w:hAnsi="Palatino Linotype"/>
          <w:bCs/>
          <w:color w:val="000000"/>
        </w:rPr>
        <w:t xml:space="preserve"> que dice:</w:t>
      </w:r>
      <w:r w:rsidRPr="00043A6A">
        <w:rPr>
          <w:rFonts w:ascii="Palatino Linotype" w:hAnsi="Palatino Linotype"/>
          <w:b/>
          <w:bCs/>
          <w:color w:val="000000"/>
        </w:rPr>
        <w:t xml:space="preserve"> </w:t>
      </w:r>
    </w:p>
    <w:p w:rsidR="00E31784" w:rsidRPr="00043A6A" w:rsidRDefault="00E31784" w:rsidP="009217F5">
      <w:pPr>
        <w:ind w:left="851" w:right="850"/>
        <w:jc w:val="both"/>
        <w:rPr>
          <w:rFonts w:ascii="Palatino Linotype" w:hAnsi="Palatino Linotype" w:cs="Arial"/>
          <w:color w:val="000000"/>
        </w:rPr>
      </w:pPr>
    </w:p>
    <w:p w:rsidR="00E31784" w:rsidRPr="00043A6A" w:rsidRDefault="00E31784" w:rsidP="009217F5">
      <w:pPr>
        <w:ind w:left="851" w:right="901"/>
        <w:jc w:val="both"/>
        <w:rPr>
          <w:rFonts w:ascii="Palatino Linotype" w:hAnsi="Palatino Linotype" w:cs="Arial"/>
          <w:i/>
          <w:color w:val="000000"/>
          <w:sz w:val="22"/>
          <w:szCs w:val="22"/>
        </w:rPr>
      </w:pPr>
      <w:r w:rsidRPr="00043A6A">
        <w:rPr>
          <w:rFonts w:ascii="Palatino Linotype" w:hAnsi="Palatino Linotype" w:cs="Arial"/>
          <w:i/>
          <w:color w:val="000000"/>
          <w:sz w:val="22"/>
          <w:szCs w:val="22"/>
        </w:rPr>
        <w:t>“</w:t>
      </w:r>
      <w:r w:rsidRPr="00043A6A">
        <w:rPr>
          <w:rFonts w:ascii="Palatino Linotype" w:hAnsi="Palatino Linotype" w:cs="Arial"/>
          <w:b/>
          <w:i/>
          <w:color w:val="000000"/>
          <w:sz w:val="22"/>
          <w:szCs w:val="22"/>
        </w:rPr>
        <w:t>No existe obligación de elaborar documentos ad hoc para atender las solicitudes de acceso a la información.</w:t>
      </w:r>
      <w:r w:rsidRPr="00043A6A">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w:t>
      </w:r>
      <w:r w:rsidRPr="00043A6A">
        <w:rPr>
          <w:rFonts w:ascii="Palatino Linotype" w:hAnsi="Palatino Linotype" w:cs="Arial"/>
          <w:i/>
          <w:color w:val="000000"/>
          <w:sz w:val="22"/>
          <w:szCs w:val="22"/>
        </w:rPr>
        <w:lastRenderedPageBreak/>
        <w:t>cuentan en el formato en que la misma obre en sus archivos; sin necesidad de elaborar documentos ad hoc para atender las solicitudes de información.</w:t>
      </w:r>
    </w:p>
    <w:p w:rsidR="00E31784" w:rsidRPr="00043A6A" w:rsidRDefault="00E31784" w:rsidP="009217F5">
      <w:pPr>
        <w:ind w:left="851" w:right="901"/>
        <w:jc w:val="both"/>
        <w:rPr>
          <w:rFonts w:ascii="Palatino Linotype" w:hAnsi="Palatino Linotype" w:cs="Arial"/>
          <w:i/>
          <w:color w:val="000000"/>
          <w:sz w:val="22"/>
          <w:szCs w:val="22"/>
        </w:rPr>
      </w:pPr>
      <w:r w:rsidRPr="00043A6A">
        <w:rPr>
          <w:rFonts w:ascii="Palatino Linotype" w:hAnsi="Palatino Linotype" w:cs="Arial"/>
          <w:i/>
          <w:color w:val="000000"/>
          <w:sz w:val="22"/>
          <w:szCs w:val="22"/>
        </w:rPr>
        <w:t xml:space="preserve">Resoluciones: </w:t>
      </w:r>
    </w:p>
    <w:p w:rsidR="00E31784" w:rsidRPr="00043A6A" w:rsidRDefault="00E31784" w:rsidP="009217F5">
      <w:pPr>
        <w:ind w:left="851" w:right="901"/>
        <w:jc w:val="both"/>
        <w:rPr>
          <w:rFonts w:ascii="Palatino Linotype" w:hAnsi="Palatino Linotype" w:cs="Arial"/>
          <w:i/>
          <w:color w:val="000000"/>
          <w:sz w:val="22"/>
          <w:szCs w:val="22"/>
        </w:rPr>
      </w:pPr>
      <w:r w:rsidRPr="00043A6A">
        <w:rPr>
          <w:rFonts w:ascii="Palatino Linotype" w:hAnsi="Palatino Linotype" w:cs="Arial"/>
          <w:i/>
          <w:color w:val="000000"/>
          <w:sz w:val="22"/>
          <w:szCs w:val="22"/>
        </w:rPr>
        <w:sym w:font="Symbol" w:char="F0B7"/>
      </w:r>
      <w:r w:rsidRPr="00043A6A">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E31784" w:rsidRPr="00043A6A" w:rsidRDefault="00E31784" w:rsidP="009217F5">
      <w:pPr>
        <w:ind w:left="851" w:right="901"/>
        <w:jc w:val="both"/>
        <w:rPr>
          <w:rFonts w:ascii="Palatino Linotype" w:hAnsi="Palatino Linotype" w:cs="Arial"/>
          <w:i/>
          <w:color w:val="000000"/>
          <w:sz w:val="22"/>
          <w:szCs w:val="22"/>
        </w:rPr>
      </w:pPr>
      <w:r w:rsidRPr="00043A6A">
        <w:rPr>
          <w:rFonts w:ascii="Palatino Linotype" w:hAnsi="Palatino Linotype" w:cs="Arial"/>
          <w:i/>
          <w:color w:val="000000"/>
          <w:sz w:val="22"/>
          <w:szCs w:val="22"/>
        </w:rPr>
        <w:sym w:font="Symbol" w:char="F0B7"/>
      </w:r>
      <w:r w:rsidRPr="00043A6A">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E31784" w:rsidRPr="00043A6A" w:rsidRDefault="00E31784" w:rsidP="009217F5">
      <w:pPr>
        <w:ind w:left="851" w:right="901"/>
        <w:jc w:val="both"/>
        <w:rPr>
          <w:rFonts w:ascii="Palatino Linotype" w:hAnsi="Palatino Linotype" w:cs="Arial"/>
          <w:i/>
          <w:color w:val="000000"/>
          <w:sz w:val="22"/>
          <w:szCs w:val="22"/>
        </w:rPr>
      </w:pPr>
      <w:r w:rsidRPr="00043A6A">
        <w:rPr>
          <w:rFonts w:ascii="Palatino Linotype" w:hAnsi="Palatino Linotype" w:cs="Arial"/>
          <w:i/>
          <w:color w:val="000000"/>
          <w:sz w:val="22"/>
          <w:szCs w:val="22"/>
        </w:rPr>
        <w:sym w:font="Symbol" w:char="F0B7"/>
      </w:r>
      <w:r w:rsidRPr="00043A6A">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E31784" w:rsidRPr="00043A6A" w:rsidRDefault="00E31784" w:rsidP="009217F5">
      <w:pPr>
        <w:jc w:val="both"/>
        <w:rPr>
          <w:rFonts w:ascii="Palatino Linotype" w:hAnsi="Palatino Linotype" w:cs="Arial"/>
          <w:sz w:val="22"/>
          <w:szCs w:val="22"/>
        </w:rPr>
      </w:pPr>
    </w:p>
    <w:p w:rsidR="00E31784" w:rsidRPr="00043A6A" w:rsidRDefault="00E31784" w:rsidP="009217F5">
      <w:pPr>
        <w:spacing w:line="360" w:lineRule="auto"/>
        <w:jc w:val="both"/>
        <w:rPr>
          <w:rFonts w:ascii="Palatino Linotype" w:hAnsi="Palatino Linotype" w:cs="Arial"/>
          <w:color w:val="000000" w:themeColor="text1"/>
        </w:rPr>
      </w:pPr>
      <w:r w:rsidRPr="00043A6A">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043A6A">
        <w:rPr>
          <w:rFonts w:ascii="Palatino Linotype" w:hAnsi="Palatino Linotype" w:cs="Arial"/>
        </w:rPr>
        <w:t>generen</w:t>
      </w:r>
      <w:r w:rsidRPr="00043A6A">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31784" w:rsidRPr="00043A6A" w:rsidRDefault="00E31784" w:rsidP="009217F5">
      <w:pPr>
        <w:spacing w:line="360" w:lineRule="auto"/>
        <w:jc w:val="both"/>
        <w:rPr>
          <w:rFonts w:ascii="Palatino Linotype" w:hAnsi="Palatino Linotype" w:cs="Arial"/>
          <w:color w:val="000000" w:themeColor="text1"/>
        </w:rPr>
      </w:pPr>
    </w:p>
    <w:p w:rsidR="00E31784" w:rsidRPr="00043A6A" w:rsidRDefault="00E31784" w:rsidP="009217F5">
      <w:pPr>
        <w:spacing w:line="360" w:lineRule="auto"/>
        <w:jc w:val="both"/>
        <w:rPr>
          <w:rFonts w:ascii="Palatino Linotype" w:hAnsi="Palatino Linotype" w:cs="Arial"/>
          <w:color w:val="000000" w:themeColor="text1"/>
        </w:rPr>
      </w:pPr>
      <w:r w:rsidRPr="00043A6A">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043A6A">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043A6A">
        <w:rPr>
          <w:rFonts w:ascii="Palatino Linotype" w:hAnsi="Palatino Linotype" w:cs="Arial"/>
          <w:color w:val="000000" w:themeColor="text1"/>
        </w:rPr>
        <w:t xml:space="preserve">; los que, </w:t>
      </w:r>
      <w:r w:rsidRPr="00043A6A">
        <w:rPr>
          <w:rFonts w:ascii="Palatino Linotype" w:hAnsi="Palatino Linotype" w:cs="Arial"/>
        </w:rPr>
        <w:t>podrán estar en cualquier medio, sea escrito, impreso, sonoro, visual, electrónico, informático u holográfico</w:t>
      </w:r>
      <w:r w:rsidRPr="00043A6A">
        <w:rPr>
          <w:rFonts w:ascii="Palatino Linotype" w:hAnsi="Palatino Linotype" w:cs="Arial"/>
          <w:color w:val="000000" w:themeColor="text1"/>
        </w:rPr>
        <w:t xml:space="preserve">, de conformidad con el artículo 3, fracción XI de la Ley de la materia, el cual dispone lo siguiente: </w:t>
      </w:r>
    </w:p>
    <w:p w:rsidR="00E31784" w:rsidRPr="00043A6A" w:rsidRDefault="00E31784" w:rsidP="009217F5">
      <w:pPr>
        <w:ind w:left="851" w:right="850"/>
        <w:jc w:val="both"/>
        <w:rPr>
          <w:rFonts w:ascii="Palatino Linotype" w:hAnsi="Palatino Linotype" w:cs="Arial"/>
          <w:i/>
          <w:color w:val="000000"/>
          <w:sz w:val="22"/>
          <w:szCs w:val="22"/>
        </w:rPr>
      </w:pPr>
    </w:p>
    <w:p w:rsidR="00E31784" w:rsidRPr="00043A6A" w:rsidRDefault="00E31784" w:rsidP="009217F5">
      <w:pPr>
        <w:ind w:left="851" w:right="901"/>
        <w:jc w:val="both"/>
        <w:rPr>
          <w:rFonts w:ascii="Palatino Linotype" w:hAnsi="Palatino Linotype" w:cs="Arial"/>
          <w:i/>
          <w:color w:val="000000"/>
          <w:sz w:val="22"/>
          <w:szCs w:val="22"/>
        </w:rPr>
      </w:pPr>
      <w:r w:rsidRPr="00043A6A">
        <w:rPr>
          <w:rFonts w:ascii="Palatino Linotype" w:hAnsi="Palatino Linotype" w:cs="Arial"/>
          <w:i/>
          <w:color w:val="000000"/>
          <w:sz w:val="22"/>
          <w:szCs w:val="22"/>
        </w:rPr>
        <w:t>“</w:t>
      </w:r>
      <w:r w:rsidRPr="00043A6A">
        <w:rPr>
          <w:rFonts w:ascii="Palatino Linotype" w:hAnsi="Palatino Linotype" w:cs="Arial"/>
          <w:b/>
          <w:i/>
          <w:color w:val="000000"/>
          <w:sz w:val="22"/>
          <w:szCs w:val="22"/>
        </w:rPr>
        <w:t xml:space="preserve">Artículo 3. </w:t>
      </w:r>
      <w:r w:rsidRPr="00043A6A">
        <w:rPr>
          <w:rFonts w:ascii="Palatino Linotype" w:hAnsi="Palatino Linotype" w:cs="Arial"/>
          <w:i/>
          <w:color w:val="000000"/>
          <w:sz w:val="22"/>
          <w:szCs w:val="22"/>
        </w:rPr>
        <w:t>Para los efectos de la presente Ley se entenderá por:</w:t>
      </w:r>
    </w:p>
    <w:p w:rsidR="00E31784" w:rsidRPr="00043A6A" w:rsidRDefault="00E31784" w:rsidP="009217F5">
      <w:pPr>
        <w:ind w:left="851" w:right="850"/>
        <w:jc w:val="both"/>
        <w:rPr>
          <w:rFonts w:ascii="Palatino Linotype" w:hAnsi="Palatino Linotype" w:cs="Arial"/>
          <w:i/>
          <w:color w:val="000000"/>
          <w:sz w:val="22"/>
          <w:szCs w:val="22"/>
        </w:rPr>
      </w:pPr>
      <w:r w:rsidRPr="00043A6A">
        <w:rPr>
          <w:rFonts w:ascii="Palatino Linotype" w:hAnsi="Palatino Linotype" w:cs="Arial"/>
          <w:i/>
          <w:color w:val="000000"/>
          <w:sz w:val="22"/>
          <w:szCs w:val="22"/>
        </w:rPr>
        <w:t>…</w:t>
      </w:r>
    </w:p>
    <w:p w:rsidR="00E31784" w:rsidRPr="00043A6A" w:rsidRDefault="00E31784" w:rsidP="009217F5">
      <w:pPr>
        <w:ind w:left="851" w:right="901"/>
        <w:jc w:val="both"/>
        <w:rPr>
          <w:rFonts w:ascii="Palatino Linotype" w:hAnsi="Palatino Linotype" w:cs="Arial"/>
          <w:i/>
          <w:color w:val="000000"/>
          <w:sz w:val="22"/>
          <w:szCs w:val="22"/>
        </w:rPr>
      </w:pPr>
      <w:r w:rsidRPr="00043A6A">
        <w:rPr>
          <w:rFonts w:ascii="Palatino Linotype" w:hAnsi="Palatino Linotype" w:cs="Arial"/>
          <w:b/>
          <w:i/>
          <w:color w:val="000000"/>
          <w:sz w:val="22"/>
          <w:szCs w:val="22"/>
        </w:rPr>
        <w:lastRenderedPageBreak/>
        <w:t>XI. Documento:</w:t>
      </w:r>
      <w:r w:rsidRPr="00043A6A">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31784" w:rsidRPr="00043A6A" w:rsidRDefault="00E31784" w:rsidP="009217F5">
      <w:pPr>
        <w:ind w:left="851" w:right="901"/>
        <w:jc w:val="both"/>
        <w:rPr>
          <w:rFonts w:ascii="Palatino Linotype" w:hAnsi="Palatino Linotype" w:cs="Arial"/>
          <w:i/>
          <w:color w:val="000000"/>
          <w:sz w:val="22"/>
          <w:szCs w:val="22"/>
        </w:rPr>
      </w:pPr>
      <w:r w:rsidRPr="00043A6A">
        <w:rPr>
          <w:rFonts w:ascii="Palatino Linotype" w:hAnsi="Palatino Linotype" w:cs="Arial"/>
          <w:b/>
          <w:i/>
          <w:color w:val="000000"/>
          <w:sz w:val="22"/>
          <w:szCs w:val="22"/>
        </w:rPr>
        <w:t>…</w:t>
      </w:r>
      <w:r w:rsidRPr="00043A6A">
        <w:rPr>
          <w:rFonts w:ascii="Palatino Linotype" w:hAnsi="Palatino Linotype" w:cs="Arial"/>
          <w:i/>
          <w:color w:val="000000"/>
          <w:sz w:val="22"/>
          <w:szCs w:val="22"/>
        </w:rPr>
        <w:t>”</w:t>
      </w:r>
    </w:p>
    <w:p w:rsidR="00E31784" w:rsidRPr="00043A6A" w:rsidRDefault="00E31784" w:rsidP="009217F5">
      <w:pPr>
        <w:ind w:left="851" w:right="850"/>
        <w:jc w:val="both"/>
        <w:rPr>
          <w:rFonts w:ascii="Palatino Linotype" w:hAnsi="Palatino Linotype" w:cs="Arial"/>
          <w:sz w:val="22"/>
          <w:szCs w:val="22"/>
        </w:rPr>
      </w:pPr>
    </w:p>
    <w:p w:rsidR="00E31784" w:rsidRPr="00043A6A" w:rsidRDefault="00E31784" w:rsidP="009217F5">
      <w:pPr>
        <w:autoSpaceDE w:val="0"/>
        <w:autoSpaceDN w:val="0"/>
        <w:adjustRightInd w:val="0"/>
        <w:spacing w:line="360" w:lineRule="auto"/>
        <w:jc w:val="both"/>
        <w:rPr>
          <w:rFonts w:ascii="Palatino Linotype" w:hAnsi="Palatino Linotype" w:cs="Arial"/>
        </w:rPr>
      </w:pPr>
      <w:r w:rsidRPr="00043A6A">
        <w:rPr>
          <w:rFonts w:ascii="Palatino Linotype" w:hAnsi="Palatino Linotype" w:cs="Arial"/>
        </w:rPr>
        <w:t xml:space="preserve">Siendo aplicable el Criterio </w:t>
      </w:r>
      <w:r w:rsidRPr="00043A6A">
        <w:rPr>
          <w:rFonts w:ascii="Palatino Linotype" w:hAnsi="Palatino Linotype" w:cs="Arial"/>
          <w:bCs/>
          <w:lang w:eastAsia="es-MX"/>
        </w:rPr>
        <w:t>de interpretación en el orden administrativo número 0002-11, emitido por Acuerdo del Pleno del Instituto de Transparencia y A</w:t>
      </w:r>
      <w:bookmarkStart w:id="0" w:name="_GoBack"/>
      <w:bookmarkEnd w:id="0"/>
      <w:r w:rsidRPr="00043A6A">
        <w:rPr>
          <w:rFonts w:ascii="Palatino Linotype" w:hAnsi="Palatino Linotype" w:cs="Arial"/>
          <w:bCs/>
          <w:lang w:eastAsia="es-MX"/>
        </w:rPr>
        <w:t xml:space="preserve">cceso a la Información Pública del Estado de México y Municipios; publicado en el Periódico Oficial del Gobierno del Estado Libre y Soberano de México “Gaceta del Gobierno”, el diecinueve de octubre de dos mil once, </w:t>
      </w:r>
      <w:r w:rsidRPr="00043A6A">
        <w:rPr>
          <w:rFonts w:ascii="Palatino Linotype" w:hAnsi="Palatino Linotype" w:cs="Arial"/>
        </w:rPr>
        <w:t>cuyo rubro y texto dispone:</w:t>
      </w:r>
    </w:p>
    <w:p w:rsidR="00E31784" w:rsidRPr="00043A6A" w:rsidRDefault="00E31784" w:rsidP="009217F5">
      <w:pPr>
        <w:ind w:left="851" w:right="850"/>
        <w:jc w:val="both"/>
        <w:rPr>
          <w:rFonts w:ascii="Palatino Linotype" w:hAnsi="Palatino Linotype" w:cs="Arial"/>
        </w:rPr>
      </w:pPr>
    </w:p>
    <w:p w:rsidR="00E31784" w:rsidRPr="00043A6A" w:rsidRDefault="00E31784" w:rsidP="009217F5">
      <w:pPr>
        <w:ind w:left="851" w:right="901"/>
        <w:jc w:val="both"/>
        <w:rPr>
          <w:rFonts w:ascii="Palatino Linotype" w:hAnsi="Palatino Linotype" w:cs="Arial"/>
          <w:b/>
          <w:i/>
          <w:sz w:val="22"/>
          <w:szCs w:val="22"/>
          <w:lang w:eastAsia="es-MX"/>
        </w:rPr>
      </w:pPr>
      <w:r w:rsidRPr="00043A6A">
        <w:rPr>
          <w:rFonts w:ascii="Palatino Linotype" w:hAnsi="Palatino Linotype" w:cs="Arial"/>
          <w:b/>
          <w:sz w:val="22"/>
          <w:szCs w:val="22"/>
          <w:lang w:eastAsia="es-MX"/>
        </w:rPr>
        <w:t>“</w:t>
      </w:r>
      <w:r w:rsidRPr="00043A6A">
        <w:rPr>
          <w:rFonts w:ascii="Palatino Linotype" w:hAnsi="Palatino Linotype" w:cs="Arial"/>
          <w:b/>
          <w:i/>
          <w:sz w:val="22"/>
          <w:szCs w:val="22"/>
          <w:lang w:eastAsia="es-MX"/>
        </w:rPr>
        <w:t>CRITERIO 0002-11</w:t>
      </w:r>
    </w:p>
    <w:p w:rsidR="00E31784" w:rsidRPr="00043A6A" w:rsidRDefault="00E31784" w:rsidP="009217F5">
      <w:pPr>
        <w:ind w:left="851" w:right="901"/>
        <w:jc w:val="both"/>
        <w:rPr>
          <w:rFonts w:ascii="Palatino Linotype" w:hAnsi="Palatino Linotype" w:cs="Arial"/>
          <w:i/>
          <w:sz w:val="22"/>
          <w:szCs w:val="22"/>
          <w:lang w:eastAsia="es-MX"/>
        </w:rPr>
      </w:pPr>
      <w:r w:rsidRPr="00043A6A">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043A6A">
        <w:rPr>
          <w:rFonts w:ascii="Palatino Linotype" w:hAnsi="Palatino Linotype" w:cs="Arial"/>
          <w:b/>
          <w:bCs/>
          <w:i/>
          <w:sz w:val="22"/>
          <w:szCs w:val="22"/>
          <w:u w:val="single"/>
          <w:lang w:eastAsia="es-MX"/>
        </w:rPr>
        <w:t xml:space="preserve">V, XV, Y XVI, </w:t>
      </w:r>
      <w:r w:rsidRPr="00043A6A">
        <w:rPr>
          <w:rFonts w:ascii="Palatino Linotype" w:hAnsi="Palatino Linotype" w:cs="Arial"/>
          <w:b/>
          <w:i/>
          <w:sz w:val="22"/>
          <w:szCs w:val="22"/>
          <w:u w:val="single"/>
          <w:lang w:eastAsia="es-MX"/>
        </w:rPr>
        <w:t>3°, 4°, 11 Y 41.</w:t>
      </w:r>
      <w:r w:rsidRPr="00043A6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31784" w:rsidRPr="00043A6A" w:rsidRDefault="00E31784" w:rsidP="009217F5">
      <w:pPr>
        <w:ind w:left="851" w:right="850"/>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En consecuencia el acceso a la información se refiere a que se cumplan cualquiera de los siguientes tres supuestos:</w:t>
      </w:r>
    </w:p>
    <w:p w:rsidR="00E31784" w:rsidRPr="00043A6A" w:rsidRDefault="00E31784" w:rsidP="009217F5">
      <w:pPr>
        <w:ind w:left="851" w:right="901"/>
        <w:jc w:val="both"/>
        <w:rPr>
          <w:rFonts w:ascii="Palatino Linotype" w:hAnsi="Palatino Linotype" w:cs="Arial"/>
          <w:b/>
          <w:i/>
          <w:sz w:val="22"/>
          <w:szCs w:val="22"/>
          <w:u w:val="single"/>
          <w:lang w:eastAsia="es-MX"/>
        </w:rPr>
      </w:pPr>
      <w:r w:rsidRPr="00043A6A">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E31784" w:rsidRPr="00043A6A" w:rsidRDefault="00E31784" w:rsidP="009217F5">
      <w:pPr>
        <w:ind w:left="851" w:right="901"/>
        <w:jc w:val="both"/>
        <w:rPr>
          <w:rFonts w:ascii="Palatino Linotype" w:hAnsi="Palatino Linotype" w:cs="Arial"/>
          <w:i/>
          <w:vanish/>
          <w:sz w:val="22"/>
          <w:szCs w:val="22"/>
          <w:lang w:eastAsia="es-MX"/>
          <w:specVanish/>
        </w:rPr>
      </w:pPr>
      <w:r w:rsidRPr="00043A6A">
        <w:rPr>
          <w:rFonts w:ascii="Palatino Linotype" w:hAnsi="Palatino Linotype" w:cs="Arial"/>
          <w:i/>
          <w:sz w:val="22"/>
          <w:szCs w:val="22"/>
          <w:lang w:eastAsia="es-MX"/>
        </w:rPr>
        <w:t>2) Q</w:t>
      </w:r>
      <w:proofErr w:type="gramStart"/>
      <w:r w:rsidRPr="00043A6A">
        <w:rPr>
          <w:rFonts w:ascii="Palatino Linotype" w:hAnsi="Palatino Linotype" w:cs="Arial"/>
          <w:i/>
          <w:sz w:val="22"/>
          <w:szCs w:val="22"/>
          <w:lang w:eastAsia="es-MX"/>
        </w:rPr>
        <w:t>}</w:t>
      </w:r>
      <w:proofErr w:type="spellStart"/>
      <w:r w:rsidRPr="00043A6A">
        <w:rPr>
          <w:rFonts w:ascii="Palatino Linotype" w:hAnsi="Palatino Linotype" w:cs="Arial"/>
          <w:i/>
          <w:sz w:val="22"/>
          <w:szCs w:val="22"/>
          <w:lang w:eastAsia="es-MX"/>
        </w:rPr>
        <w:t>ue</w:t>
      </w:r>
      <w:proofErr w:type="spellEnd"/>
      <w:proofErr w:type="gramEnd"/>
      <w:r w:rsidRPr="00043A6A">
        <w:rPr>
          <w:rFonts w:ascii="Palatino Linotype" w:hAnsi="Palatino Linotype" w:cs="Arial"/>
          <w:i/>
          <w:sz w:val="22"/>
          <w:szCs w:val="22"/>
          <w:lang w:eastAsia="es-MX"/>
        </w:rPr>
        <w:t xml:space="preserve"> se trate de información registrada en cualquier soporte documental, que en ejercicio de las atribuciones conferidas, sea administrada por los Sujetos Obligados, y</w:t>
      </w:r>
    </w:p>
    <w:p w:rsidR="00E31784" w:rsidRPr="00043A6A" w:rsidRDefault="00E31784" w:rsidP="009217F5">
      <w:pPr>
        <w:ind w:left="851" w:right="901"/>
        <w:jc w:val="both"/>
        <w:rPr>
          <w:rFonts w:ascii="Palatino Linotype" w:hAnsi="Palatino Linotype" w:cs="Arial"/>
          <w:i/>
          <w:sz w:val="22"/>
          <w:szCs w:val="22"/>
          <w:lang w:eastAsia="es-MX"/>
        </w:rPr>
      </w:pPr>
      <w:r w:rsidRPr="00043A6A">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E31784" w:rsidRPr="00043A6A" w:rsidRDefault="00E31784" w:rsidP="009217F5">
      <w:pPr>
        <w:tabs>
          <w:tab w:val="left" w:pos="851"/>
        </w:tabs>
        <w:ind w:right="901"/>
        <w:jc w:val="both"/>
        <w:rPr>
          <w:rFonts w:ascii="Palatino Linotype" w:hAnsi="Palatino Linotype" w:cs="Arial"/>
          <w:i/>
          <w:sz w:val="22"/>
          <w:szCs w:val="22"/>
        </w:rPr>
      </w:pPr>
      <w:r w:rsidRPr="00043A6A">
        <w:rPr>
          <w:rFonts w:ascii="Palatino Linotype" w:hAnsi="Palatino Linotype" w:cs="Arial"/>
          <w:sz w:val="22"/>
          <w:szCs w:val="22"/>
          <w:lang w:eastAsia="es-MX"/>
        </w:rPr>
        <w:tab/>
        <w:t>(Énfasis Añadido)</w:t>
      </w:r>
    </w:p>
    <w:p w:rsidR="00E31784" w:rsidRPr="00043A6A" w:rsidRDefault="00E31784" w:rsidP="009217F5">
      <w:pPr>
        <w:ind w:left="851" w:right="901"/>
        <w:jc w:val="both"/>
        <w:rPr>
          <w:rFonts w:ascii="Palatino Linotype" w:hAnsi="Palatino Linotype" w:cs="Arial"/>
          <w:i/>
          <w:szCs w:val="22"/>
        </w:rPr>
      </w:pPr>
    </w:p>
    <w:p w:rsidR="00E31784" w:rsidRPr="00043A6A" w:rsidRDefault="00E31784" w:rsidP="009217F5">
      <w:pPr>
        <w:autoSpaceDE w:val="0"/>
        <w:autoSpaceDN w:val="0"/>
        <w:adjustRightInd w:val="0"/>
        <w:spacing w:line="360" w:lineRule="auto"/>
        <w:jc w:val="both"/>
        <w:rPr>
          <w:rFonts w:ascii="Palatino Linotype" w:hAnsi="Palatino Linotype" w:cs="Arial"/>
          <w:lang w:val="es-MX" w:eastAsia="es-MX"/>
        </w:rPr>
      </w:pPr>
      <w:r w:rsidRPr="00043A6A">
        <w:rPr>
          <w:rFonts w:ascii="Palatino Linotype" w:hAnsi="Palatino Linotype" w:cs="Arial"/>
        </w:rPr>
        <w:t xml:space="preserve">Además, </w:t>
      </w:r>
      <w:r w:rsidRPr="00043A6A">
        <w:rPr>
          <w:rFonts w:ascii="Palatino Linotype" w:eastAsia="MS Mincho" w:hAnsi="Palatino Linotype"/>
        </w:rPr>
        <w:t>es importante señalar que el artículo 18 de la Ley en la materia los Sujetos Obligados cuenta con la obligación de documentar todos los actos que derive</w:t>
      </w:r>
      <w:r w:rsidR="00D03160" w:rsidRPr="00043A6A">
        <w:rPr>
          <w:rFonts w:ascii="Palatino Linotype" w:eastAsia="MS Mincho" w:hAnsi="Palatino Linotype"/>
        </w:rPr>
        <w:t>n</w:t>
      </w:r>
      <w:r w:rsidRPr="00043A6A">
        <w:rPr>
          <w:rFonts w:ascii="Palatino Linotype" w:eastAsia="MS Mincho" w:hAnsi="Palatino Linotype"/>
        </w:rPr>
        <w:t xml:space="preserve"> de sus atribuciones, funciones y competencia desde su origen la eventual</w:t>
      </w:r>
      <w:r w:rsidR="00D03160" w:rsidRPr="00043A6A">
        <w:rPr>
          <w:rFonts w:ascii="Palatino Linotype" w:eastAsia="MS Mincho" w:hAnsi="Palatino Linotype"/>
        </w:rPr>
        <w:t>idad</w:t>
      </w:r>
      <w:r w:rsidRPr="00043A6A">
        <w:rPr>
          <w:rFonts w:ascii="Palatino Linotype" w:eastAsia="MS Mincho" w:hAnsi="Palatino Linotype"/>
        </w:rPr>
        <w:t xml:space="preserve"> y reutilización de la información que generen, por lo tanto toda la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rsidR="00E31784" w:rsidRPr="00043A6A" w:rsidRDefault="00E31784" w:rsidP="009217F5">
      <w:pPr>
        <w:pStyle w:val="Prrafodelista"/>
        <w:spacing w:line="360" w:lineRule="auto"/>
        <w:rPr>
          <w:rFonts w:ascii="Palatino Linotype" w:hAnsi="Palatino Linotype" w:cs="Arial"/>
          <w:lang w:eastAsia="es-MX"/>
        </w:rPr>
      </w:pPr>
    </w:p>
    <w:p w:rsidR="00E31784" w:rsidRPr="00043A6A" w:rsidRDefault="00E31784" w:rsidP="009217F5">
      <w:pPr>
        <w:autoSpaceDE w:val="0"/>
        <w:autoSpaceDN w:val="0"/>
        <w:adjustRightInd w:val="0"/>
        <w:spacing w:line="360" w:lineRule="auto"/>
        <w:jc w:val="both"/>
        <w:rPr>
          <w:rFonts w:ascii="Palatino Linotype" w:eastAsia="MS Mincho" w:hAnsi="Palatino Linotype" w:cs="Tahoma"/>
        </w:rPr>
      </w:pPr>
      <w:r w:rsidRPr="00043A6A">
        <w:rPr>
          <w:rFonts w:ascii="Palatino Linotype" w:hAnsi="Palatino Linotype" w:cs="Arial"/>
          <w:lang w:eastAsia="es-MX"/>
        </w:rPr>
        <w:t xml:space="preserve">De la misma </w:t>
      </w:r>
      <w:r w:rsidRPr="00043A6A">
        <w:rPr>
          <w:rFonts w:ascii="Palatino Linotype" w:eastAsia="MS Mincho" w:hAnsi="Palatino Linotype"/>
        </w:rPr>
        <w:t>forma</w:t>
      </w:r>
      <w:r w:rsidRPr="00043A6A">
        <w:rPr>
          <w:rFonts w:ascii="Palatino Linotype" w:hAnsi="Palatino Linotype" w:cs="Arial"/>
          <w:lang w:eastAsia="es-MX"/>
        </w:rPr>
        <w:t xml:space="preserve">, </w:t>
      </w:r>
      <w:r w:rsidRPr="00043A6A">
        <w:rPr>
          <w:rFonts w:ascii="Palatino Linotype" w:eastAsia="MS Mincho" w:hAnsi="Palatino Linotype"/>
        </w:rPr>
        <w:t>de acuerdo al contenido del artículo 160</w:t>
      </w:r>
      <w:r w:rsidRPr="00043A6A">
        <w:rPr>
          <w:rFonts w:ascii="Palatino Linotype" w:hAnsi="Palatino Linotype" w:cs="Arial"/>
        </w:rPr>
        <w:t xml:space="preserve"> de la Ley </w:t>
      </w:r>
      <w:r w:rsidRPr="00043A6A">
        <w:rPr>
          <w:rFonts w:ascii="Palatino Linotype" w:eastAsia="MS Mincho" w:hAnsi="Palatino Linotype" w:cs="Tahoma"/>
        </w:rPr>
        <w:t>General de Transparencia y Acceso a la Información Pública que a la letra dispone:</w:t>
      </w:r>
    </w:p>
    <w:p w:rsidR="00E31784" w:rsidRPr="00043A6A" w:rsidRDefault="00E31784" w:rsidP="009217F5">
      <w:pPr>
        <w:autoSpaceDE w:val="0"/>
        <w:autoSpaceDN w:val="0"/>
        <w:adjustRightInd w:val="0"/>
        <w:jc w:val="both"/>
        <w:rPr>
          <w:rFonts w:ascii="Palatino Linotype" w:hAnsi="Palatino Linotype" w:cs="Arial"/>
          <w:lang w:eastAsia="es-MX"/>
        </w:rPr>
      </w:pPr>
    </w:p>
    <w:p w:rsidR="00E31784" w:rsidRPr="00043A6A" w:rsidRDefault="00E31784" w:rsidP="009217F5">
      <w:pPr>
        <w:ind w:left="851" w:right="901"/>
        <w:jc w:val="both"/>
        <w:rPr>
          <w:rFonts w:ascii="Palatino Linotype" w:eastAsia="Calibri" w:hAnsi="Palatino Linotype" w:cs="Arial"/>
          <w:sz w:val="22"/>
          <w:szCs w:val="22"/>
          <w:lang w:val="es-ES_tradnl"/>
        </w:rPr>
      </w:pPr>
      <w:r w:rsidRPr="00043A6A">
        <w:rPr>
          <w:rFonts w:ascii="Palatino Linotype" w:hAnsi="Palatino Linotype" w:cs="Arial"/>
          <w:b/>
          <w:i/>
          <w:sz w:val="22"/>
          <w:szCs w:val="22"/>
          <w:lang w:eastAsia="gl-ES"/>
        </w:rPr>
        <w:t>“Artículo 160</w:t>
      </w:r>
      <w:r w:rsidRPr="00043A6A">
        <w:rPr>
          <w:rFonts w:ascii="Palatino Linotype" w:hAnsi="Palatino Linotype" w:cs="Arial"/>
          <w:i/>
          <w:sz w:val="22"/>
          <w:szCs w:val="22"/>
          <w:lang w:eastAsia="gl-ES"/>
        </w:rPr>
        <w:t xml:space="preserve">. Los </w:t>
      </w:r>
      <w:r w:rsidRPr="00043A6A">
        <w:rPr>
          <w:rFonts w:ascii="Palatino Linotype" w:hAnsi="Palatino Linotype" w:cs="Arial"/>
          <w:i/>
          <w:sz w:val="22"/>
          <w:szCs w:val="22"/>
          <w:lang w:eastAsia="es-MX"/>
        </w:rPr>
        <w:t>sujetos</w:t>
      </w:r>
      <w:r w:rsidRPr="00043A6A">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E31784" w:rsidRPr="00043A6A" w:rsidRDefault="00E31784" w:rsidP="009217F5">
      <w:pPr>
        <w:jc w:val="both"/>
        <w:rPr>
          <w:rFonts w:ascii="Palatino Linotype" w:hAnsi="Palatino Linotype" w:cs="Arial"/>
        </w:rPr>
      </w:pPr>
    </w:p>
    <w:p w:rsidR="007B1ECF" w:rsidRPr="00043A6A" w:rsidRDefault="007B1ECF" w:rsidP="009217F5">
      <w:pPr>
        <w:spacing w:line="360" w:lineRule="auto"/>
        <w:jc w:val="both"/>
        <w:rPr>
          <w:rFonts w:ascii="Palatino Linotype" w:hAnsi="Palatino Linotype" w:cs="Arial"/>
        </w:rPr>
      </w:pPr>
      <w:r w:rsidRPr="00043A6A">
        <w:rPr>
          <w:rFonts w:ascii="Palatino Linotype" w:hAnsi="Palatino Linotype" w:cs="Arial"/>
        </w:rPr>
        <w:t xml:space="preserve">Expuesto lo anterior, se procede al análisis de la totalidad de las constancias que integran </w:t>
      </w:r>
      <w:r w:rsidR="005D6F46" w:rsidRPr="00043A6A">
        <w:rPr>
          <w:rFonts w:ascii="Palatino Linotype" w:hAnsi="Palatino Linotype" w:cs="Arial"/>
        </w:rPr>
        <w:t>los</w:t>
      </w:r>
      <w:r w:rsidRPr="00043A6A">
        <w:rPr>
          <w:rFonts w:ascii="Palatino Linotype" w:hAnsi="Palatino Linotype" w:cs="Arial"/>
        </w:rPr>
        <w:t xml:space="preserve"> expediente</w:t>
      </w:r>
      <w:r w:rsidR="005D6F46" w:rsidRPr="00043A6A">
        <w:rPr>
          <w:rFonts w:ascii="Palatino Linotype" w:hAnsi="Palatino Linotype" w:cs="Arial"/>
        </w:rPr>
        <w:t>s</w:t>
      </w:r>
      <w:r w:rsidRPr="00043A6A">
        <w:rPr>
          <w:rFonts w:ascii="Palatino Linotype" w:hAnsi="Palatino Linotype" w:cs="Arial"/>
        </w:rPr>
        <w:t xml:space="preserve"> electrónico</w:t>
      </w:r>
      <w:r w:rsidR="005D6F46" w:rsidRPr="00043A6A">
        <w:rPr>
          <w:rFonts w:ascii="Palatino Linotype" w:hAnsi="Palatino Linotype" w:cs="Arial"/>
        </w:rPr>
        <w:t>s</w:t>
      </w:r>
      <w:r w:rsidRPr="00043A6A">
        <w:rPr>
          <w:rFonts w:ascii="Palatino Linotype" w:hAnsi="Palatino Linotype" w:cs="Arial"/>
        </w:rPr>
        <w:t xml:space="preserve"> del </w:t>
      </w:r>
      <w:r w:rsidRPr="00043A6A">
        <w:rPr>
          <w:rFonts w:ascii="Palatino Linotype" w:hAnsi="Palatino Linotype" w:cs="Arial"/>
          <w:b/>
        </w:rPr>
        <w:t>SAIMEX</w:t>
      </w:r>
      <w:r w:rsidRPr="00043A6A">
        <w:rPr>
          <w:rFonts w:ascii="Palatino Linotype" w:hAnsi="Palatino Linotype" w:cs="Arial"/>
        </w:rPr>
        <w:t xml:space="preserve">, a efecto de determinar si con la información remitida por </w:t>
      </w:r>
      <w:r w:rsidRPr="00043A6A">
        <w:rPr>
          <w:rFonts w:ascii="Palatino Linotype" w:hAnsi="Palatino Linotype" w:cs="Arial"/>
          <w:b/>
        </w:rPr>
        <w:t>EL SUJETO OBLIGADO</w:t>
      </w:r>
      <w:r w:rsidRPr="00043A6A">
        <w:rPr>
          <w:rFonts w:ascii="Palatino Linotype" w:hAnsi="Palatino Linotype" w:cs="Arial"/>
        </w:rPr>
        <w:t xml:space="preserve"> se colma  lo requerido en dicha</w:t>
      </w:r>
      <w:r w:rsidR="005D6F46" w:rsidRPr="00043A6A">
        <w:rPr>
          <w:rFonts w:ascii="Palatino Linotype" w:hAnsi="Palatino Linotype" w:cs="Arial"/>
        </w:rPr>
        <w:t>s</w:t>
      </w:r>
      <w:r w:rsidRPr="00043A6A">
        <w:rPr>
          <w:rFonts w:ascii="Palatino Linotype" w:hAnsi="Palatino Linotype" w:cs="Arial"/>
        </w:rPr>
        <w:t xml:space="preserve"> solicitud</w:t>
      </w:r>
      <w:r w:rsidR="005D6F46" w:rsidRPr="00043A6A">
        <w:rPr>
          <w:rFonts w:ascii="Palatino Linotype" w:hAnsi="Palatino Linotype" w:cs="Arial"/>
        </w:rPr>
        <w:t>es</w:t>
      </w:r>
      <w:r w:rsidRPr="00043A6A">
        <w:rPr>
          <w:rFonts w:ascii="Palatino Linotype" w:hAnsi="Palatino Linotype" w:cs="Arial"/>
        </w:rPr>
        <w:t>.</w:t>
      </w:r>
    </w:p>
    <w:p w:rsidR="003C16E6" w:rsidRPr="00043A6A" w:rsidRDefault="003C16E6" w:rsidP="009217F5">
      <w:pPr>
        <w:spacing w:line="360" w:lineRule="auto"/>
        <w:jc w:val="both"/>
        <w:rPr>
          <w:rFonts w:ascii="Palatino Linotype" w:eastAsia="Arial Unicode MS" w:hAnsi="Palatino Linotype" w:cs="Arial"/>
        </w:rPr>
      </w:pPr>
    </w:p>
    <w:p w:rsidR="00226B92" w:rsidRPr="00043A6A" w:rsidRDefault="00427953" w:rsidP="00226B92">
      <w:pPr>
        <w:spacing w:line="360" w:lineRule="auto"/>
        <w:jc w:val="both"/>
        <w:rPr>
          <w:rFonts w:ascii="Palatino Linotype" w:hAnsi="Palatino Linotype"/>
          <w:lang w:val="es-MX" w:eastAsia="en-US"/>
        </w:rPr>
      </w:pPr>
      <w:r w:rsidRPr="00043A6A">
        <w:rPr>
          <w:rFonts w:ascii="Palatino Linotype" w:eastAsia="Arial Unicode MS" w:hAnsi="Palatino Linotype" w:cs="Arial"/>
        </w:rPr>
        <w:lastRenderedPageBreak/>
        <w:t xml:space="preserve">Atento a ello, </w:t>
      </w:r>
      <w:r w:rsidR="00226B92" w:rsidRPr="00043A6A">
        <w:rPr>
          <w:rFonts w:ascii="Palatino Linotype" w:eastAsia="Arial Unicode MS" w:hAnsi="Palatino Linotype" w:cs="Arial"/>
        </w:rPr>
        <w:t xml:space="preserve">primeramente es importante señalar que de las documentales que integran el expediente </w:t>
      </w:r>
      <w:r w:rsidR="00226B92" w:rsidRPr="00043A6A">
        <w:rPr>
          <w:rFonts w:ascii="Palatino Linotype" w:eastAsia="Arial Unicode MS" w:hAnsi="Palatino Linotype" w:cs="Arial"/>
          <w:b/>
        </w:rPr>
        <w:t xml:space="preserve">SAIMEX, </w:t>
      </w:r>
      <w:r w:rsidR="00226B92" w:rsidRPr="00043A6A">
        <w:rPr>
          <w:rFonts w:ascii="Palatino Linotype" w:eastAsia="Arial Unicode MS" w:hAnsi="Palatino Linotype" w:cs="Arial"/>
        </w:rPr>
        <w:t xml:space="preserve">se advierte que </w:t>
      </w:r>
      <w:r w:rsidR="00226B92" w:rsidRPr="00043A6A">
        <w:rPr>
          <w:rFonts w:ascii="Palatino Linotype" w:eastAsia="Arial Unicode MS" w:hAnsi="Palatino Linotype" w:cs="Arial"/>
          <w:b/>
        </w:rPr>
        <w:t xml:space="preserve">EL SUJETO OBLIGADO </w:t>
      </w:r>
      <w:r w:rsidR="00226B92" w:rsidRPr="00043A6A">
        <w:rPr>
          <w:rFonts w:ascii="Palatino Linotype" w:hAnsi="Palatino Linotype"/>
          <w:lang w:val="es-MX" w:eastAsia="en-US"/>
        </w:rPr>
        <w:t xml:space="preserve">turnó la solicitud a la </w:t>
      </w:r>
      <w:r w:rsidR="00226B92" w:rsidRPr="00043A6A">
        <w:rPr>
          <w:rFonts w:ascii="Palatino Linotype" w:hAnsi="Palatino Linotype" w:cs="Arial"/>
          <w:lang w:val="es-ES_tradnl"/>
        </w:rPr>
        <w:t xml:space="preserve">Dirección de Administración y Finanzas, así como, al Departamento de Recursos Financieros, adscrito a dicha Dirección, </w:t>
      </w:r>
      <w:r w:rsidR="00226B92" w:rsidRPr="00043A6A">
        <w:rPr>
          <w:rFonts w:ascii="Palatino Linotype" w:hAnsi="Palatino Linotype"/>
          <w:lang w:val="es-MX" w:eastAsia="en-US"/>
        </w:rPr>
        <w:t xml:space="preserve">según lo establece el organigrama del </w:t>
      </w:r>
      <w:r w:rsidR="00D03160" w:rsidRPr="00043A6A">
        <w:rPr>
          <w:rFonts w:ascii="Palatino Linotype" w:hAnsi="Palatino Linotype"/>
          <w:b/>
          <w:lang w:val="es-MX" w:eastAsia="en-US"/>
        </w:rPr>
        <w:t>SUJETO OBLIGADO</w:t>
      </w:r>
      <w:r w:rsidR="00226B92" w:rsidRPr="00043A6A">
        <w:rPr>
          <w:rFonts w:ascii="Palatino Linotype" w:hAnsi="Palatino Linotype"/>
          <w:lang w:val="es-MX" w:eastAsia="en-US"/>
        </w:rPr>
        <w:t xml:space="preserve">. </w:t>
      </w:r>
    </w:p>
    <w:p w:rsidR="00226B92" w:rsidRPr="00043A6A" w:rsidRDefault="00226B92" w:rsidP="00226B92">
      <w:pPr>
        <w:pStyle w:val="Prrafodelista"/>
        <w:spacing w:line="360" w:lineRule="auto"/>
        <w:ind w:left="0"/>
        <w:jc w:val="both"/>
        <w:rPr>
          <w:rFonts w:ascii="Palatino Linotype" w:hAnsi="Palatino Linotype"/>
          <w:lang w:val="es-MX" w:eastAsia="en-US"/>
        </w:rPr>
      </w:pPr>
    </w:p>
    <w:p w:rsidR="00226B92" w:rsidRPr="00043A6A" w:rsidRDefault="00226B92" w:rsidP="00226B92">
      <w:pPr>
        <w:pStyle w:val="Prrafodelista"/>
        <w:spacing w:line="360" w:lineRule="auto"/>
        <w:ind w:left="0"/>
        <w:jc w:val="both"/>
        <w:rPr>
          <w:rFonts w:ascii="Palatino Linotype" w:hAnsi="Palatino Linotype"/>
          <w:lang w:val="es-MX" w:eastAsia="en-US"/>
        </w:rPr>
      </w:pPr>
      <w:r w:rsidRPr="00043A6A">
        <w:rPr>
          <w:rFonts w:ascii="Palatino Linotype" w:hAnsi="Palatino Linotype"/>
          <w:lang w:val="es-MX" w:eastAsia="en-US"/>
        </w:rPr>
        <w:t xml:space="preserve">Atento a ello, </w:t>
      </w:r>
      <w:r w:rsidR="009A67B8" w:rsidRPr="00043A6A">
        <w:rPr>
          <w:rFonts w:ascii="Palatino Linotype" w:hAnsi="Palatino Linotype"/>
          <w:lang w:val="es-MX" w:eastAsia="en-US"/>
        </w:rPr>
        <w:t>conform</w:t>
      </w:r>
      <w:r w:rsidR="00D03160" w:rsidRPr="00043A6A">
        <w:rPr>
          <w:rFonts w:ascii="Palatino Linotype" w:hAnsi="Palatino Linotype"/>
          <w:lang w:val="es-MX" w:eastAsia="en-US"/>
        </w:rPr>
        <w:t>e</w:t>
      </w:r>
      <w:r w:rsidR="009A67B8" w:rsidRPr="00043A6A">
        <w:rPr>
          <w:rFonts w:ascii="Palatino Linotype" w:hAnsi="Palatino Linotype"/>
          <w:lang w:val="es-MX" w:eastAsia="en-US"/>
        </w:rPr>
        <w:t xml:space="preserve"> al “</w:t>
      </w:r>
      <w:r w:rsidRPr="00043A6A">
        <w:rPr>
          <w:rFonts w:ascii="Palatino Linotype" w:hAnsi="Palatino Linotype"/>
          <w:i/>
          <w:lang w:val="es-MX" w:eastAsia="en-US"/>
        </w:rPr>
        <w:t>Manual General de Organización de la Universidad Politécnica del Valle de Toluca</w:t>
      </w:r>
      <w:r w:rsidR="009A67B8" w:rsidRPr="00043A6A">
        <w:rPr>
          <w:rFonts w:ascii="Palatino Linotype" w:hAnsi="Palatino Linotype"/>
          <w:i/>
          <w:lang w:val="es-MX" w:eastAsia="en-US"/>
        </w:rPr>
        <w:t>”,</w:t>
      </w:r>
      <w:r w:rsidR="009A67B8" w:rsidRPr="00043A6A">
        <w:rPr>
          <w:rFonts w:ascii="Palatino Linotype" w:hAnsi="Palatino Linotype"/>
          <w:lang w:val="es-MX" w:eastAsia="en-US"/>
        </w:rPr>
        <w:t xml:space="preserve"> </w:t>
      </w:r>
      <w:r w:rsidRPr="00043A6A">
        <w:rPr>
          <w:rFonts w:ascii="Palatino Linotype" w:hAnsi="Palatino Linotype"/>
          <w:lang w:val="es-MX" w:eastAsia="en-US"/>
        </w:rPr>
        <w:t>la Dirección de Administración y Finanzas tiene por objeto Planear, organizar, dirigir, controlar y evaluar el uso y aprovechamiento óptimo de los recursos humanos, materiales y financieros, así como la prestación de los servicios generales para apoyar las actividades académicas y administrativas de la universidad. Y entre sus funciones se encuentran las siguientes:</w:t>
      </w:r>
    </w:p>
    <w:p w:rsidR="00226B92" w:rsidRPr="00043A6A" w:rsidRDefault="00226B92" w:rsidP="009A67B8">
      <w:pPr>
        <w:pStyle w:val="Prrafodelista"/>
        <w:rPr>
          <w:rFonts w:ascii="Palatino Linotype" w:hAnsi="Palatino Linotype"/>
          <w:lang w:val="es-MX" w:eastAsia="en-US"/>
        </w:rPr>
      </w:pPr>
    </w:p>
    <w:p w:rsidR="00226B92" w:rsidRPr="00043A6A" w:rsidRDefault="00226B92" w:rsidP="009A67B8">
      <w:pPr>
        <w:pStyle w:val="Prrafodelista"/>
        <w:numPr>
          <w:ilvl w:val="0"/>
          <w:numId w:val="16"/>
        </w:numPr>
        <w:ind w:right="567"/>
        <w:jc w:val="both"/>
        <w:rPr>
          <w:rFonts w:ascii="Palatino Linotype" w:hAnsi="Palatino Linotype"/>
          <w:i/>
          <w:sz w:val="22"/>
          <w:lang w:val="es-MX" w:eastAsia="en-US"/>
        </w:rPr>
      </w:pPr>
      <w:r w:rsidRPr="00043A6A">
        <w:rPr>
          <w:rFonts w:ascii="Palatino Linotype" w:hAnsi="Palatino Linotype"/>
          <w:i/>
          <w:sz w:val="22"/>
          <w:lang w:val="es-MX" w:eastAsia="en-US"/>
        </w:rPr>
        <w:t>Coordinar la formulación del proyecto de presupuesto anual de ingresos y egresos de la Universidad;</w:t>
      </w:r>
    </w:p>
    <w:p w:rsidR="00226B92" w:rsidRPr="00043A6A" w:rsidRDefault="00226B92" w:rsidP="009A67B8">
      <w:pPr>
        <w:pStyle w:val="Prrafodelista"/>
        <w:numPr>
          <w:ilvl w:val="0"/>
          <w:numId w:val="16"/>
        </w:numPr>
        <w:ind w:right="567"/>
        <w:jc w:val="both"/>
        <w:rPr>
          <w:rFonts w:ascii="Palatino Linotype" w:hAnsi="Palatino Linotype"/>
          <w:i/>
          <w:sz w:val="22"/>
          <w:lang w:val="es-MX" w:eastAsia="en-US"/>
        </w:rPr>
      </w:pPr>
      <w:r w:rsidRPr="00043A6A">
        <w:rPr>
          <w:rFonts w:ascii="Palatino Linotype" w:hAnsi="Palatino Linotype"/>
          <w:i/>
          <w:sz w:val="22"/>
          <w:lang w:val="es-MX" w:eastAsia="en-US"/>
        </w:rPr>
        <w:t>Formular, compilar y difundir las normas, políticas, lineamientos y procedimientos de la administración de los recursos humanos, materiales y financieros de la Universidad;</w:t>
      </w:r>
    </w:p>
    <w:p w:rsidR="00226B92" w:rsidRPr="00043A6A" w:rsidRDefault="00226B92" w:rsidP="009A67B8">
      <w:pPr>
        <w:pStyle w:val="Prrafodelista"/>
        <w:numPr>
          <w:ilvl w:val="0"/>
          <w:numId w:val="16"/>
        </w:numPr>
        <w:ind w:right="567"/>
        <w:jc w:val="both"/>
        <w:rPr>
          <w:rFonts w:ascii="Palatino Linotype" w:hAnsi="Palatino Linotype"/>
          <w:i/>
          <w:sz w:val="22"/>
          <w:lang w:val="es-MX" w:eastAsia="en-US"/>
        </w:rPr>
      </w:pPr>
      <w:r w:rsidRPr="00043A6A">
        <w:rPr>
          <w:rFonts w:ascii="Palatino Linotype" w:hAnsi="Palatino Linotype"/>
          <w:i/>
          <w:sz w:val="22"/>
          <w:lang w:val="es-MX" w:eastAsia="en-US"/>
        </w:rPr>
        <w:t>Integrar y proponer en coordinación con las unidades administrativas del organismo, el Programa Anual de Adquisiciones de Bienes y Contratación de Servicios, de conformidad con la normatividad y procedimientos establecidos en la materia;</w:t>
      </w:r>
    </w:p>
    <w:p w:rsidR="009A67B8" w:rsidRPr="00043A6A" w:rsidRDefault="00226B92" w:rsidP="009A67B8">
      <w:pPr>
        <w:pStyle w:val="Prrafodelista"/>
        <w:numPr>
          <w:ilvl w:val="0"/>
          <w:numId w:val="16"/>
        </w:numPr>
        <w:ind w:right="567"/>
        <w:jc w:val="both"/>
        <w:rPr>
          <w:rFonts w:ascii="Palatino Linotype" w:hAnsi="Palatino Linotype"/>
          <w:i/>
          <w:sz w:val="22"/>
          <w:lang w:val="es-MX" w:eastAsia="en-US"/>
        </w:rPr>
      </w:pPr>
      <w:r w:rsidRPr="00043A6A">
        <w:rPr>
          <w:rFonts w:ascii="Palatino Linotype" w:hAnsi="Palatino Linotype"/>
          <w:i/>
          <w:sz w:val="22"/>
          <w:lang w:val="es-MX" w:eastAsia="en-US"/>
        </w:rPr>
        <w:t>Determinar los cuadros comparativos derivados de las licitaciones públicas para las adquisiciones y mantenimiento de bienes muebles e inmuebles de la Institución educativa;</w:t>
      </w:r>
    </w:p>
    <w:p w:rsidR="009A67B8" w:rsidRPr="00043A6A" w:rsidRDefault="009A67B8" w:rsidP="009A67B8">
      <w:pPr>
        <w:ind w:right="567"/>
        <w:jc w:val="both"/>
        <w:rPr>
          <w:rFonts w:ascii="Palatino Linotype" w:hAnsi="Palatino Linotype"/>
          <w:lang w:val="es-MX" w:eastAsia="en-US"/>
        </w:rPr>
      </w:pPr>
    </w:p>
    <w:p w:rsidR="00226B92" w:rsidRPr="00043A6A" w:rsidRDefault="00226B92" w:rsidP="009A67B8">
      <w:pPr>
        <w:spacing w:line="360" w:lineRule="auto"/>
        <w:ind w:right="567"/>
        <w:jc w:val="both"/>
        <w:rPr>
          <w:rFonts w:ascii="Palatino Linotype" w:hAnsi="Palatino Linotype"/>
          <w:i/>
          <w:sz w:val="22"/>
          <w:lang w:val="es-MX" w:eastAsia="en-US"/>
        </w:rPr>
      </w:pPr>
      <w:r w:rsidRPr="00043A6A">
        <w:rPr>
          <w:rFonts w:ascii="Palatino Linotype" w:hAnsi="Palatino Linotype"/>
          <w:lang w:val="es-MX" w:eastAsia="en-US"/>
        </w:rPr>
        <w:t>Por su parte, el Departamento de Recursos Financieros tiene como objetivo desarrollar y operar los sistemas contables y financieros necesarios para el control del ejercicio presupuestal, emitiendo en tiempo y forma los estados financieros y reportes presupuestales que le sean requeridos, con apego a las disposiciones legales y administrativas legales; entre sus funciones se encuentran las siguientes:</w:t>
      </w:r>
    </w:p>
    <w:p w:rsidR="00226B92" w:rsidRPr="00043A6A" w:rsidRDefault="00226B92" w:rsidP="00226B92">
      <w:pPr>
        <w:pStyle w:val="Prrafodelista"/>
        <w:spacing w:line="360" w:lineRule="auto"/>
        <w:ind w:left="0"/>
        <w:jc w:val="both"/>
        <w:rPr>
          <w:rFonts w:ascii="Palatino Linotype" w:hAnsi="Palatino Linotype"/>
          <w:lang w:val="es-MX" w:eastAsia="en-US"/>
        </w:rPr>
      </w:pPr>
    </w:p>
    <w:p w:rsidR="00226B92" w:rsidRPr="00043A6A" w:rsidRDefault="00226B92" w:rsidP="009A67B8">
      <w:pPr>
        <w:pStyle w:val="Prrafodelista"/>
        <w:numPr>
          <w:ilvl w:val="0"/>
          <w:numId w:val="16"/>
        </w:numPr>
        <w:ind w:right="567"/>
        <w:jc w:val="both"/>
        <w:rPr>
          <w:rFonts w:ascii="Palatino Linotype" w:hAnsi="Palatino Linotype"/>
          <w:i/>
          <w:sz w:val="22"/>
          <w:lang w:val="es-MX" w:eastAsia="en-US"/>
        </w:rPr>
      </w:pPr>
      <w:r w:rsidRPr="00043A6A">
        <w:rPr>
          <w:rFonts w:ascii="Palatino Linotype" w:hAnsi="Palatino Linotype"/>
          <w:i/>
          <w:sz w:val="22"/>
          <w:lang w:val="es-MX" w:eastAsia="en-US"/>
        </w:rPr>
        <w:t>Realizar las actividades relacionadas con el aprovechamiento de los recursos financieros requeridos por las unidades administrativas de la Universidad, aplicando criterios de oportunidad y eficiencia en el suministro;</w:t>
      </w:r>
    </w:p>
    <w:p w:rsidR="00226B92" w:rsidRPr="00043A6A" w:rsidRDefault="00226B92" w:rsidP="009A67B8">
      <w:pPr>
        <w:pStyle w:val="Prrafodelista"/>
        <w:numPr>
          <w:ilvl w:val="0"/>
          <w:numId w:val="16"/>
        </w:numPr>
        <w:ind w:right="567"/>
        <w:jc w:val="both"/>
        <w:rPr>
          <w:rFonts w:ascii="Palatino Linotype" w:hAnsi="Palatino Linotype"/>
          <w:i/>
          <w:sz w:val="22"/>
          <w:lang w:val="es-MX" w:eastAsia="en-US"/>
        </w:rPr>
      </w:pPr>
      <w:r w:rsidRPr="00043A6A">
        <w:rPr>
          <w:rFonts w:ascii="Palatino Linotype" w:hAnsi="Palatino Linotype"/>
          <w:i/>
          <w:sz w:val="22"/>
          <w:lang w:val="es-MX" w:eastAsia="en-US"/>
        </w:rPr>
        <w:t>Mantener en el archivo resguardos de los documentos, fuente, libros, registros y estados financieros de acuerdo a lo establecido por las leyes fiscales;</w:t>
      </w:r>
    </w:p>
    <w:p w:rsidR="00226B92" w:rsidRPr="00043A6A" w:rsidRDefault="00226B92" w:rsidP="009A67B8">
      <w:pPr>
        <w:pStyle w:val="Prrafodelista"/>
        <w:numPr>
          <w:ilvl w:val="0"/>
          <w:numId w:val="16"/>
        </w:numPr>
        <w:ind w:right="567"/>
        <w:jc w:val="both"/>
        <w:rPr>
          <w:rFonts w:ascii="Palatino Linotype" w:hAnsi="Palatino Linotype"/>
          <w:i/>
          <w:sz w:val="22"/>
          <w:lang w:val="es-MX" w:eastAsia="en-US"/>
        </w:rPr>
      </w:pPr>
      <w:r w:rsidRPr="00043A6A">
        <w:rPr>
          <w:rFonts w:ascii="Palatino Linotype" w:hAnsi="Palatino Linotype"/>
          <w:i/>
          <w:sz w:val="22"/>
          <w:lang w:val="es-MX" w:eastAsia="en-US"/>
        </w:rPr>
        <w:t>Revisar los documentos comprobatorios que presenten las unidades administrativas del organismo para amparar las erogaciones realizadas que afecten al presupuesto;</w:t>
      </w:r>
    </w:p>
    <w:p w:rsidR="00226B92" w:rsidRPr="00043A6A" w:rsidRDefault="00226B92" w:rsidP="00226B92">
      <w:pPr>
        <w:pStyle w:val="Prrafodelista"/>
        <w:spacing w:line="360" w:lineRule="auto"/>
        <w:ind w:left="0"/>
        <w:jc w:val="both"/>
        <w:rPr>
          <w:rFonts w:ascii="Palatino Linotype" w:hAnsi="Palatino Linotype"/>
          <w:lang w:val="es-MX" w:eastAsia="en-US"/>
        </w:rPr>
      </w:pPr>
    </w:p>
    <w:p w:rsidR="00226B92" w:rsidRPr="00043A6A" w:rsidRDefault="00226B92" w:rsidP="009A67B8">
      <w:pPr>
        <w:pStyle w:val="Prrafodelista"/>
        <w:spacing w:line="360" w:lineRule="auto"/>
        <w:ind w:left="0"/>
        <w:jc w:val="both"/>
        <w:rPr>
          <w:rFonts w:ascii="Palatino Linotype" w:hAnsi="Palatino Linotype"/>
          <w:lang w:val="es-MX" w:eastAsia="en-US"/>
        </w:rPr>
      </w:pPr>
      <w:r w:rsidRPr="00043A6A">
        <w:rPr>
          <w:rFonts w:ascii="Palatino Linotype" w:hAnsi="Palatino Linotype"/>
          <w:lang w:val="es-MX" w:eastAsia="en-US"/>
        </w:rPr>
        <w:t xml:space="preserve">De la normatividad en cito se aprecia que </w:t>
      </w:r>
      <w:r w:rsidR="009A67B8" w:rsidRPr="00043A6A">
        <w:rPr>
          <w:rFonts w:ascii="Palatino Linotype" w:hAnsi="Palatino Linotype"/>
          <w:b/>
          <w:lang w:val="es-MX" w:eastAsia="en-US"/>
        </w:rPr>
        <w:t>EL SUJETO OBLIGADO</w:t>
      </w:r>
      <w:r w:rsidR="009A67B8" w:rsidRPr="00043A6A">
        <w:rPr>
          <w:rFonts w:ascii="Palatino Linotype" w:hAnsi="Palatino Linotype"/>
          <w:lang w:val="es-MX" w:eastAsia="en-US"/>
        </w:rPr>
        <w:t xml:space="preserve"> atendió l</w:t>
      </w:r>
      <w:r w:rsidRPr="00043A6A">
        <w:rPr>
          <w:rFonts w:ascii="Palatino Linotype" w:hAnsi="Palatino Linotype"/>
          <w:lang w:val="es-MX" w:eastAsia="en-US"/>
        </w:rPr>
        <w:t>o</w:t>
      </w:r>
      <w:r w:rsidR="009A67B8" w:rsidRPr="00043A6A">
        <w:rPr>
          <w:rFonts w:ascii="Palatino Linotype" w:hAnsi="Palatino Linotype"/>
          <w:lang w:val="es-MX" w:eastAsia="en-US"/>
        </w:rPr>
        <w:t xml:space="preserve"> e</w:t>
      </w:r>
      <w:r w:rsidRPr="00043A6A">
        <w:rPr>
          <w:rFonts w:ascii="Palatino Linotype" w:hAnsi="Palatino Linotype"/>
          <w:lang w:val="es-MX" w:eastAsia="en-US"/>
        </w:rPr>
        <w:t>stablec</w:t>
      </w:r>
      <w:r w:rsidR="009A67B8" w:rsidRPr="00043A6A">
        <w:rPr>
          <w:rFonts w:ascii="Palatino Linotype" w:hAnsi="Palatino Linotype"/>
          <w:lang w:val="es-MX" w:eastAsia="en-US"/>
        </w:rPr>
        <w:t>ido en</w:t>
      </w:r>
      <w:r w:rsidRPr="00043A6A">
        <w:rPr>
          <w:rFonts w:ascii="Palatino Linotype" w:hAnsi="Palatino Linotype"/>
          <w:lang w:val="es-MX" w:eastAsia="en-US"/>
        </w:rPr>
        <w:t xml:space="preserve"> el artículo 162 de la Ley de Transparencia y Acceso a la Información Pública del Estado de México y Municipios</w:t>
      </w:r>
      <w:r w:rsidR="009A67B8" w:rsidRPr="00043A6A">
        <w:rPr>
          <w:rFonts w:ascii="Palatino Linotype" w:hAnsi="Palatino Linotype"/>
          <w:lang w:val="es-MX" w:eastAsia="en-US"/>
        </w:rPr>
        <w:t xml:space="preserve">; ello en razón de que </w:t>
      </w:r>
      <w:r w:rsidRPr="00043A6A">
        <w:rPr>
          <w:rFonts w:ascii="Palatino Linotype" w:hAnsi="Palatino Linotype"/>
          <w:lang w:val="es-MX" w:eastAsia="en-US"/>
        </w:rPr>
        <w:t>turnó la</w:t>
      </w:r>
      <w:r w:rsidR="009A67B8" w:rsidRPr="00043A6A">
        <w:rPr>
          <w:rFonts w:ascii="Palatino Linotype" w:hAnsi="Palatino Linotype"/>
          <w:lang w:val="es-MX" w:eastAsia="en-US"/>
        </w:rPr>
        <w:t>s</w:t>
      </w:r>
      <w:r w:rsidRPr="00043A6A">
        <w:rPr>
          <w:rFonts w:ascii="Palatino Linotype" w:hAnsi="Palatino Linotype"/>
          <w:lang w:val="es-MX" w:eastAsia="en-US"/>
        </w:rPr>
        <w:t xml:space="preserve"> solicitud</w:t>
      </w:r>
      <w:r w:rsidR="009A67B8" w:rsidRPr="00043A6A">
        <w:rPr>
          <w:rFonts w:ascii="Palatino Linotype" w:hAnsi="Palatino Linotype"/>
          <w:lang w:val="es-MX" w:eastAsia="en-US"/>
        </w:rPr>
        <w:t xml:space="preserve">es de acceso a la información pública a </w:t>
      </w:r>
      <w:r w:rsidRPr="00043A6A">
        <w:rPr>
          <w:rFonts w:ascii="Palatino Linotype" w:hAnsi="Palatino Linotype"/>
          <w:lang w:val="es-MX" w:eastAsia="en-US"/>
        </w:rPr>
        <w:t xml:space="preserve">las áreas que de acuerdo a sus facultades, competencias y funciones pudieran contar con la información requerida. </w:t>
      </w:r>
    </w:p>
    <w:p w:rsidR="00226B92" w:rsidRPr="00043A6A" w:rsidRDefault="00226B92" w:rsidP="00226B92">
      <w:pPr>
        <w:pStyle w:val="Prrafodelista"/>
        <w:spacing w:line="360" w:lineRule="auto"/>
        <w:ind w:left="0"/>
        <w:jc w:val="both"/>
        <w:rPr>
          <w:rFonts w:ascii="Palatino Linotype" w:hAnsi="Palatino Linotype"/>
          <w:lang w:val="es-MX" w:eastAsia="en-US"/>
        </w:rPr>
      </w:pPr>
    </w:p>
    <w:p w:rsidR="005C4742" w:rsidRPr="00043A6A" w:rsidRDefault="009A67B8" w:rsidP="009217F5">
      <w:pPr>
        <w:spacing w:line="360" w:lineRule="auto"/>
        <w:jc w:val="both"/>
        <w:rPr>
          <w:rFonts w:ascii="Palatino Linotype" w:hAnsi="Palatino Linotype" w:cs="Arial"/>
        </w:rPr>
      </w:pPr>
      <w:r w:rsidRPr="00043A6A">
        <w:rPr>
          <w:rFonts w:ascii="Palatino Linotype" w:hAnsi="Palatino Linotype"/>
          <w:lang w:val="es-MX" w:eastAsia="en-US"/>
        </w:rPr>
        <w:t xml:space="preserve">Ahora bien, </w:t>
      </w:r>
      <w:r w:rsidR="005C4742" w:rsidRPr="00043A6A">
        <w:rPr>
          <w:rFonts w:ascii="Palatino Linotype" w:eastAsia="Arial Unicode MS" w:hAnsi="Palatino Linotype" w:cs="Arial"/>
        </w:rPr>
        <w:t>en razón en respuesta</w:t>
      </w:r>
      <w:r w:rsidRPr="00043A6A">
        <w:rPr>
          <w:rFonts w:ascii="Palatino Linotype" w:eastAsia="Arial Unicode MS" w:hAnsi="Palatino Linotype" w:cs="Arial"/>
        </w:rPr>
        <w:t>s proporcionadas por los Servidores Públicos Habilitados del</w:t>
      </w:r>
      <w:r w:rsidR="005C4742" w:rsidRPr="00043A6A">
        <w:rPr>
          <w:rFonts w:ascii="Palatino Linotype" w:eastAsia="Arial Unicode MS" w:hAnsi="Palatino Linotype" w:cs="Arial"/>
        </w:rPr>
        <w:t xml:space="preserve"> </w:t>
      </w:r>
      <w:r w:rsidR="005C4742" w:rsidRPr="00043A6A">
        <w:rPr>
          <w:rFonts w:ascii="Palatino Linotype" w:eastAsia="Arial Unicode MS" w:hAnsi="Palatino Linotype" w:cs="Arial"/>
          <w:b/>
        </w:rPr>
        <w:t xml:space="preserve">EL SUJETO OBLIGADO </w:t>
      </w:r>
      <w:r w:rsidRPr="00043A6A">
        <w:rPr>
          <w:rFonts w:ascii="Palatino Linotype" w:eastAsia="Arial Unicode MS" w:hAnsi="Palatino Linotype" w:cs="Arial"/>
        </w:rPr>
        <w:t xml:space="preserve">se desprende que refirieron </w:t>
      </w:r>
      <w:r w:rsidR="005C4742" w:rsidRPr="00043A6A">
        <w:rPr>
          <w:rFonts w:ascii="Palatino Linotype" w:eastAsia="Arial Unicode MS" w:hAnsi="Palatino Linotype" w:cs="Arial"/>
        </w:rPr>
        <w:t>que la información requerida por el solicitante, podía encontrarse en el Sistema de Información Pública de Oficio Mexiquense (IPOMEX), proporcionando para ello dos páginas electrónicas; al respecto, primeramente es importante traer a contexto lo dispuesto por los artículo</w:t>
      </w:r>
      <w:r w:rsidR="00D03160" w:rsidRPr="00043A6A">
        <w:rPr>
          <w:rFonts w:ascii="Palatino Linotype" w:eastAsia="Arial Unicode MS" w:hAnsi="Palatino Linotype" w:cs="Arial"/>
        </w:rPr>
        <w:t>s</w:t>
      </w:r>
      <w:r w:rsidR="005C4742" w:rsidRPr="00043A6A">
        <w:rPr>
          <w:rFonts w:ascii="Palatino Linotype" w:eastAsia="Arial Unicode MS" w:hAnsi="Palatino Linotype" w:cs="Arial"/>
        </w:rPr>
        <w:t xml:space="preserve"> 11 y 161 de la Ley </w:t>
      </w:r>
      <w:r w:rsidR="005C4742" w:rsidRPr="00043A6A">
        <w:rPr>
          <w:rFonts w:ascii="Palatino Linotype" w:hAnsi="Palatino Linotype" w:cs="Arial"/>
        </w:rPr>
        <w:t xml:space="preserve">de Transparencia y Acceso a la Información Pública del Estado de México y Municipios, los cuales disponen: </w:t>
      </w:r>
    </w:p>
    <w:p w:rsidR="005C4742" w:rsidRPr="00043A6A" w:rsidRDefault="005C4742" w:rsidP="009217F5">
      <w:pPr>
        <w:jc w:val="both"/>
        <w:rPr>
          <w:rFonts w:ascii="Palatino Linotype" w:hAnsi="Palatino Linotype" w:cs="Arial"/>
        </w:rPr>
      </w:pPr>
    </w:p>
    <w:p w:rsidR="005C4742" w:rsidRPr="00043A6A" w:rsidRDefault="005C4742" w:rsidP="009217F5">
      <w:pPr>
        <w:ind w:left="851" w:right="901"/>
        <w:jc w:val="both"/>
        <w:rPr>
          <w:rFonts w:ascii="Palatino Linotype" w:hAnsi="Palatino Linotype" w:cs="Arial"/>
          <w:i/>
          <w:sz w:val="22"/>
          <w:szCs w:val="22"/>
          <w:lang w:eastAsia="gl-ES"/>
        </w:rPr>
      </w:pPr>
      <w:r w:rsidRPr="00043A6A">
        <w:rPr>
          <w:rFonts w:ascii="Palatino Linotype" w:hAnsi="Palatino Linotype" w:cs="Arial"/>
          <w:i/>
          <w:sz w:val="22"/>
          <w:szCs w:val="22"/>
          <w:lang w:eastAsia="gl-ES"/>
        </w:rPr>
        <w:t>“</w:t>
      </w:r>
      <w:r w:rsidRPr="00043A6A">
        <w:rPr>
          <w:rFonts w:ascii="Palatino Linotype" w:hAnsi="Palatino Linotype" w:cs="Arial"/>
          <w:b/>
          <w:i/>
          <w:sz w:val="22"/>
          <w:szCs w:val="22"/>
          <w:lang w:eastAsia="gl-ES"/>
        </w:rPr>
        <w:t xml:space="preserve">Artículo 11. </w:t>
      </w:r>
      <w:r w:rsidRPr="00043A6A">
        <w:rPr>
          <w:rFonts w:ascii="Palatino Linotype" w:hAnsi="Palatino Linotype" w:cs="Arial"/>
          <w:i/>
          <w:sz w:val="22"/>
          <w:szCs w:val="22"/>
          <w:lang w:eastAsia="gl-ES"/>
        </w:rPr>
        <w:t>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5C4742" w:rsidRPr="00043A6A" w:rsidRDefault="005C4742" w:rsidP="009217F5">
      <w:pPr>
        <w:ind w:left="851" w:right="901"/>
        <w:jc w:val="both"/>
        <w:rPr>
          <w:rFonts w:ascii="Palatino Linotype" w:hAnsi="Palatino Linotype" w:cs="Arial"/>
          <w:i/>
          <w:sz w:val="22"/>
          <w:szCs w:val="22"/>
          <w:lang w:eastAsia="gl-ES"/>
        </w:rPr>
      </w:pPr>
    </w:p>
    <w:p w:rsidR="005C4742" w:rsidRPr="00043A6A" w:rsidRDefault="005C4742" w:rsidP="009217F5">
      <w:pPr>
        <w:ind w:left="851" w:right="901"/>
        <w:jc w:val="both"/>
        <w:rPr>
          <w:rFonts w:ascii="Palatino Linotype" w:hAnsi="Palatino Linotype" w:cs="Arial"/>
          <w:i/>
          <w:sz w:val="22"/>
          <w:szCs w:val="22"/>
          <w:lang w:eastAsia="gl-ES"/>
        </w:rPr>
      </w:pPr>
      <w:r w:rsidRPr="00043A6A">
        <w:rPr>
          <w:rFonts w:ascii="Palatino Linotype" w:hAnsi="Palatino Linotype" w:cs="Arial"/>
          <w:i/>
          <w:sz w:val="22"/>
          <w:szCs w:val="22"/>
          <w:lang w:eastAsia="gl-ES"/>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5C4742" w:rsidRPr="00043A6A" w:rsidRDefault="005C4742" w:rsidP="009217F5">
      <w:pPr>
        <w:ind w:left="851" w:right="901"/>
        <w:jc w:val="both"/>
        <w:rPr>
          <w:rFonts w:ascii="Palatino Linotype" w:hAnsi="Palatino Linotype" w:cs="Arial"/>
          <w:i/>
          <w:sz w:val="22"/>
          <w:szCs w:val="22"/>
          <w:lang w:eastAsia="gl-ES"/>
        </w:rPr>
      </w:pPr>
    </w:p>
    <w:p w:rsidR="005C4742" w:rsidRPr="00043A6A" w:rsidRDefault="005C4742" w:rsidP="009217F5">
      <w:pPr>
        <w:ind w:left="851" w:right="901"/>
        <w:jc w:val="both"/>
        <w:rPr>
          <w:rFonts w:ascii="Palatino Linotype" w:hAnsi="Palatino Linotype" w:cs="Arial"/>
          <w:i/>
          <w:sz w:val="22"/>
          <w:szCs w:val="22"/>
          <w:lang w:eastAsia="gl-ES"/>
        </w:rPr>
      </w:pPr>
      <w:r w:rsidRPr="00043A6A">
        <w:rPr>
          <w:rFonts w:ascii="Palatino Linotype" w:hAnsi="Palatino Linotype" w:cs="Arial"/>
          <w:b/>
          <w:i/>
          <w:sz w:val="22"/>
          <w:szCs w:val="22"/>
          <w:lang w:eastAsia="gl-ES"/>
        </w:rPr>
        <w:t>Artículo 161.</w:t>
      </w:r>
      <w:r w:rsidRPr="00043A6A">
        <w:rPr>
          <w:rFonts w:ascii="Palatino Linotype" w:hAnsi="Palatino Linotype" w:cs="Arial"/>
          <w:i/>
          <w:sz w:val="22"/>
          <w:szCs w:val="22"/>
          <w:lang w:eastAsia="gl-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5C4742" w:rsidRPr="00043A6A" w:rsidRDefault="005C4742" w:rsidP="009217F5">
      <w:pPr>
        <w:ind w:left="851" w:right="901"/>
        <w:jc w:val="both"/>
        <w:rPr>
          <w:rFonts w:ascii="Palatino Linotype" w:hAnsi="Palatino Linotype" w:cs="Arial"/>
          <w:i/>
          <w:sz w:val="22"/>
          <w:szCs w:val="22"/>
          <w:lang w:eastAsia="gl-ES"/>
        </w:rPr>
      </w:pPr>
    </w:p>
    <w:p w:rsidR="00DD5AAF" w:rsidRPr="00043A6A" w:rsidRDefault="005C4742" w:rsidP="009217F5">
      <w:pPr>
        <w:spacing w:line="360" w:lineRule="auto"/>
        <w:jc w:val="both"/>
        <w:rPr>
          <w:rFonts w:ascii="Palatino Linotype" w:eastAsia="Calibri" w:hAnsi="Palatino Linotype"/>
        </w:rPr>
      </w:pPr>
      <w:r w:rsidRPr="00043A6A">
        <w:rPr>
          <w:rFonts w:ascii="Palatino Linotype" w:eastAsia="Arial Unicode MS" w:hAnsi="Palatino Linotype" w:cs="Arial"/>
        </w:rPr>
        <w:t xml:space="preserve">De los preceptos legales transcritos, se puede advertir </w:t>
      </w:r>
      <w:r w:rsidRPr="00043A6A">
        <w:rPr>
          <w:rFonts w:ascii="Palatino Linotype" w:hAnsi="Palatino Linotype" w:cs="Arial"/>
        </w:rPr>
        <w:t xml:space="preserve">las características mínimas que debe </w:t>
      </w:r>
      <w:r w:rsidR="00DD5AAF" w:rsidRPr="00043A6A">
        <w:rPr>
          <w:rFonts w:ascii="Palatino Linotype" w:hAnsi="Palatino Linotype" w:cs="Arial"/>
        </w:rPr>
        <w:t>contener</w:t>
      </w:r>
      <w:r w:rsidRPr="00043A6A">
        <w:rPr>
          <w:rFonts w:ascii="Palatino Linotype" w:hAnsi="Palatino Linotype" w:cs="Arial"/>
        </w:rPr>
        <w:t xml:space="preserve"> la información desde el momento de su generación, publicación y entrega;</w:t>
      </w:r>
      <w:r w:rsidR="00DD5AAF" w:rsidRPr="00043A6A">
        <w:rPr>
          <w:rFonts w:ascii="Palatino Linotype" w:hAnsi="Palatino Linotype" w:cs="Arial"/>
        </w:rPr>
        <w:t xml:space="preserve"> ya que la misma debe ser accesible, actualizada, completa, congruente, confiable, verificable, veraz, integral, oportuna y expedita; es así que</w:t>
      </w:r>
      <w:r w:rsidR="007F659A" w:rsidRPr="00043A6A">
        <w:rPr>
          <w:rFonts w:ascii="Palatino Linotype" w:hAnsi="Palatino Linotype" w:cs="Arial"/>
        </w:rPr>
        <w:t xml:space="preserve">, </w:t>
      </w:r>
      <w:r w:rsidR="00DD5AAF" w:rsidRPr="00043A6A">
        <w:rPr>
          <w:rFonts w:ascii="Palatino Linotype" w:eastAsia="Calibri" w:hAnsi="Palatino Linotype"/>
        </w:rPr>
        <w:t xml:space="preserve">cuando la información requerida por los particulares se encuentre disponible en formatos electrónicos como lo es la red de Internet, puede considerarse una respuesta válida; siempre y cuando la fuente sea precisa, concreta y no implique que el solicitante realice una búsqueda en toda la información que se encuentre disponible; asimismo, se debe hacer del conocimiento del lugar y la forma en que puede consultar, reproducir y adquirir la información en un plazo </w:t>
      </w:r>
      <w:r w:rsidR="00DD5AAF" w:rsidRPr="00043A6A">
        <w:rPr>
          <w:rFonts w:ascii="Palatino Linotype" w:eastAsia="Calibri" w:hAnsi="Palatino Linotype"/>
          <w:b/>
        </w:rPr>
        <w:t>no mayor a cinco días hábiles</w:t>
      </w:r>
      <w:r w:rsidR="00DD5AAF" w:rsidRPr="00043A6A">
        <w:rPr>
          <w:rFonts w:ascii="Palatino Linotype" w:eastAsia="Calibri" w:hAnsi="Palatino Linotype"/>
        </w:rPr>
        <w:t>.</w:t>
      </w:r>
    </w:p>
    <w:p w:rsidR="00427953" w:rsidRPr="00043A6A" w:rsidRDefault="00427953" w:rsidP="009217F5">
      <w:pPr>
        <w:spacing w:line="360" w:lineRule="auto"/>
        <w:jc w:val="both"/>
        <w:rPr>
          <w:rFonts w:ascii="Palatino Linotype" w:eastAsia="MS Mincho" w:hAnsi="Palatino Linotype"/>
          <w:lang w:val="es-ES_tradnl"/>
        </w:rPr>
      </w:pPr>
    </w:p>
    <w:p w:rsidR="00F9701C" w:rsidRPr="00043A6A" w:rsidRDefault="007F659A" w:rsidP="009217F5">
      <w:pPr>
        <w:spacing w:line="360" w:lineRule="auto"/>
        <w:jc w:val="both"/>
        <w:rPr>
          <w:rFonts w:ascii="Palatino Linotype" w:eastAsia="Calibri" w:hAnsi="Palatino Linotype"/>
        </w:rPr>
      </w:pPr>
      <w:r w:rsidRPr="00043A6A">
        <w:rPr>
          <w:rFonts w:ascii="Palatino Linotype" w:eastAsia="MS Mincho" w:hAnsi="Palatino Linotype"/>
          <w:lang w:val="es-ES_tradnl"/>
        </w:rPr>
        <w:t xml:space="preserve">Sin embargo, del análisis realizada a las respuesta proporcionadas por </w:t>
      </w:r>
      <w:r w:rsidRPr="00043A6A">
        <w:rPr>
          <w:rFonts w:ascii="Palatino Linotype" w:eastAsia="MS Mincho" w:hAnsi="Palatino Linotype"/>
          <w:b/>
          <w:lang w:val="es-ES_tradnl"/>
        </w:rPr>
        <w:t xml:space="preserve">EL SUJETO OBLIGADO </w:t>
      </w:r>
      <w:r w:rsidRPr="00043A6A">
        <w:rPr>
          <w:rFonts w:ascii="Palatino Linotype" w:eastAsia="MS Mincho" w:hAnsi="Palatino Linotype"/>
          <w:lang w:val="es-ES_tradnl"/>
        </w:rPr>
        <w:t xml:space="preserve">se puede advertir que éste no se ajustó al plazo establecido en la normatividad referida; esto es así, pues la fecha las solicitudes de información pública fueron presentadas el día veintitrés de agosto de dos mil dieciocho; luego entonces el </w:t>
      </w:r>
      <w:r w:rsidRPr="00043A6A">
        <w:rPr>
          <w:rFonts w:ascii="Palatino Linotype" w:eastAsia="MS Mincho" w:hAnsi="Palatino Linotype"/>
          <w:lang w:val="es-ES_tradnl"/>
        </w:rPr>
        <w:lastRenderedPageBreak/>
        <w:t xml:space="preserve">término para informar al particular la fuente, lugar y forma de consultar la información peticionada transcurrió del veinticuatro al treinta de agosto de dos mil dieciocho, no obstante </w:t>
      </w:r>
      <w:r w:rsidRPr="00043A6A">
        <w:rPr>
          <w:rFonts w:ascii="Palatino Linotype" w:eastAsia="MS Mincho" w:hAnsi="Palatino Linotype"/>
          <w:b/>
          <w:lang w:val="es-ES_tradnl"/>
        </w:rPr>
        <w:t xml:space="preserve">EL SUJETO OBLIGADO </w:t>
      </w:r>
      <w:r w:rsidRPr="00043A6A">
        <w:rPr>
          <w:rFonts w:ascii="Palatino Linotype" w:eastAsia="MS Mincho" w:hAnsi="Palatino Linotype"/>
          <w:lang w:val="es-ES_tradnl"/>
        </w:rPr>
        <w:t xml:space="preserve">notificó las </w:t>
      </w:r>
      <w:r w:rsidRPr="00043A6A">
        <w:rPr>
          <w:rFonts w:ascii="Palatino Linotype" w:hAnsi="Palatino Linotype"/>
        </w:rPr>
        <w:t>prórrogas de siete días para dar respuesta</w:t>
      </w:r>
      <w:r w:rsidR="00F9701C" w:rsidRPr="00043A6A">
        <w:rPr>
          <w:rFonts w:ascii="Palatino Linotype" w:hAnsi="Palatino Linotype"/>
        </w:rPr>
        <w:t xml:space="preserve"> y emitió su contestación hasta el día veinticuatro de septiembre de dos mil dieciocho;</w:t>
      </w:r>
      <w:r w:rsidRPr="00043A6A">
        <w:rPr>
          <w:rFonts w:ascii="Palatino Linotype" w:eastAsia="Calibri" w:hAnsi="Palatino Linotype"/>
        </w:rPr>
        <w:t xml:space="preserve"> </w:t>
      </w:r>
      <w:r w:rsidR="00F9701C" w:rsidRPr="00043A6A">
        <w:rPr>
          <w:rFonts w:ascii="Palatino Linotype" w:eastAsia="Calibri" w:hAnsi="Palatino Linotype"/>
        </w:rPr>
        <w:t xml:space="preserve">de lo que se puede concluir que encontraba fuera del término establecido en la Ley de la materia. </w:t>
      </w:r>
    </w:p>
    <w:p w:rsidR="00F9701C" w:rsidRPr="00043A6A" w:rsidRDefault="00F9701C" w:rsidP="009217F5">
      <w:pPr>
        <w:spacing w:line="360" w:lineRule="auto"/>
        <w:jc w:val="both"/>
        <w:rPr>
          <w:rFonts w:ascii="Palatino Linotype" w:eastAsia="Calibri" w:hAnsi="Palatino Linotype"/>
        </w:rPr>
      </w:pPr>
    </w:p>
    <w:p w:rsidR="00F9701C" w:rsidRPr="00043A6A" w:rsidRDefault="00F9701C" w:rsidP="009217F5">
      <w:pPr>
        <w:spacing w:line="360" w:lineRule="auto"/>
        <w:jc w:val="both"/>
        <w:rPr>
          <w:rFonts w:ascii="Palatino Linotype" w:eastAsia="Calibri" w:hAnsi="Palatino Linotype"/>
        </w:rPr>
      </w:pPr>
      <w:r w:rsidRPr="00043A6A">
        <w:rPr>
          <w:rFonts w:ascii="Palatino Linotype" w:eastAsia="Calibri" w:hAnsi="Palatino Linotype"/>
        </w:rPr>
        <w:t xml:space="preserve">Aunado a lo anterior, cabe precisar que la información </w:t>
      </w:r>
      <w:r w:rsidR="00C139F7" w:rsidRPr="00043A6A">
        <w:rPr>
          <w:rFonts w:ascii="Palatino Linotype" w:eastAsia="Calibri" w:hAnsi="Palatino Linotype"/>
        </w:rPr>
        <w:t xml:space="preserve">que refiere </w:t>
      </w:r>
      <w:r w:rsidR="00C139F7" w:rsidRPr="00043A6A">
        <w:rPr>
          <w:rFonts w:ascii="Palatino Linotype" w:eastAsia="Calibri" w:hAnsi="Palatino Linotype"/>
          <w:b/>
        </w:rPr>
        <w:t>EL SUJETO OBLIGADO</w:t>
      </w:r>
      <w:r w:rsidR="00C139F7" w:rsidRPr="00043A6A">
        <w:rPr>
          <w:rFonts w:ascii="Palatino Linotype" w:eastAsia="Calibri" w:hAnsi="Palatino Linotype"/>
        </w:rPr>
        <w:t xml:space="preserve"> que se encuentra </w:t>
      </w:r>
      <w:r w:rsidRPr="00043A6A">
        <w:rPr>
          <w:rFonts w:ascii="Palatino Linotype" w:eastAsia="Calibri" w:hAnsi="Palatino Linotype"/>
        </w:rPr>
        <w:t xml:space="preserve">visible en la página electrónica </w:t>
      </w:r>
      <w:hyperlink r:id="rId48" w:history="1">
        <w:r w:rsidRPr="00043A6A">
          <w:rPr>
            <w:rFonts w:ascii="Palatino Linotype" w:eastAsia="Calibri" w:hAnsi="Palatino Linotype"/>
            <w:i/>
          </w:rPr>
          <w:t>https://www.ipomex.org.mx/ipo3/lgt/indice/upvt/art_92_xxix_b.web</w:t>
        </w:r>
      </w:hyperlink>
      <w:r w:rsidRPr="00043A6A">
        <w:rPr>
          <w:rFonts w:ascii="Palatino Linotype" w:eastAsia="Calibri" w:hAnsi="Palatino Linotype"/>
        </w:rPr>
        <w:t xml:space="preserve"> no se encuentra actualizada</w:t>
      </w:r>
      <w:r w:rsidR="00C139F7" w:rsidRPr="00043A6A">
        <w:rPr>
          <w:rFonts w:ascii="Palatino Linotype" w:eastAsia="Calibri" w:hAnsi="Palatino Linotype"/>
        </w:rPr>
        <w:t>; ello es así</w:t>
      </w:r>
      <w:r w:rsidRPr="00043A6A">
        <w:rPr>
          <w:rFonts w:ascii="Palatino Linotype" w:eastAsia="Calibri" w:hAnsi="Palatino Linotype"/>
        </w:rPr>
        <w:t xml:space="preserve">, </w:t>
      </w:r>
      <w:r w:rsidR="00AD4BAE" w:rsidRPr="00043A6A">
        <w:rPr>
          <w:rFonts w:ascii="Palatino Linotype" w:eastAsia="Calibri" w:hAnsi="Palatino Linotype"/>
        </w:rPr>
        <w:t xml:space="preserve">pues misma debe realizarse de manera trimestral conforme al </w:t>
      </w:r>
      <w:r w:rsidR="00AD4BAE" w:rsidRPr="00043A6A">
        <w:rPr>
          <w:rFonts w:ascii="Palatino Linotype" w:eastAsia="MS Mincho" w:hAnsi="Palatino Linotype" w:cs="Bookman Old Style"/>
          <w:lang w:val="es-MX" w:eastAsia="es-MX"/>
        </w:rPr>
        <w:t>“</w:t>
      </w:r>
      <w:r w:rsidR="00AD4BAE" w:rsidRPr="00043A6A">
        <w:rPr>
          <w:rFonts w:ascii="Palatino Linotype" w:eastAsia="MS Mincho" w:hAnsi="Palatino Linotype" w:cs="Bookman Old Style"/>
          <w:i/>
          <w:lang w:val="es-MX" w:eastAsia="es-MX"/>
        </w:rPr>
        <w:t xml:space="preserve">Acuerdo mediante el cual se modifican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así como los criterios y formatos contenidos en los anexos de los propios lineamientos, derivado de la verificación diagnóstica realizada por los organismos garantes de la federación y de las entidades federativas; asimismo se modifican las directrices del pleno del consejo nacional del sistema nacional de transparencia, acceso a la información pública y protección de datos personales en materia de verificación diagnóstica de las obligaciones de transparencia y atención a la denuncia por incumplimiento a las obligaciones de transparencia”; </w:t>
      </w:r>
      <w:r w:rsidR="00AD4BAE" w:rsidRPr="00043A6A">
        <w:rPr>
          <w:rFonts w:ascii="Palatino Linotype" w:eastAsia="MS Mincho" w:hAnsi="Palatino Linotype" w:cs="Bookman Old Style"/>
          <w:lang w:val="es-MX" w:eastAsia="es-MX"/>
        </w:rPr>
        <w:t xml:space="preserve">sin embargo, </w:t>
      </w:r>
      <w:r w:rsidRPr="00043A6A">
        <w:rPr>
          <w:rFonts w:ascii="Palatino Linotype" w:eastAsia="Calibri" w:hAnsi="Palatino Linotype"/>
        </w:rPr>
        <w:t>la última actualización fue realizada el día veintinue</w:t>
      </w:r>
      <w:r w:rsidR="00290DC4" w:rsidRPr="00043A6A">
        <w:rPr>
          <w:rFonts w:ascii="Palatino Linotype" w:eastAsia="Calibri" w:hAnsi="Palatino Linotype"/>
        </w:rPr>
        <w:t xml:space="preserve">ve de mayo de dos mil dieciocho; </w:t>
      </w:r>
      <w:r w:rsidRPr="00043A6A">
        <w:rPr>
          <w:rFonts w:ascii="Palatino Linotype" w:eastAsia="Calibri" w:hAnsi="Palatino Linotype"/>
        </w:rPr>
        <w:t xml:space="preserve">para mayor referencia se inserta la siguiente imagen: </w:t>
      </w:r>
    </w:p>
    <w:p w:rsidR="00F9701C" w:rsidRPr="00043A6A" w:rsidRDefault="00F9701C" w:rsidP="009217F5">
      <w:pPr>
        <w:spacing w:line="360" w:lineRule="auto"/>
        <w:jc w:val="both"/>
        <w:rPr>
          <w:rFonts w:ascii="Arial" w:hAnsi="Arial" w:cs="Arial"/>
          <w:bCs/>
          <w:color w:val="000000"/>
          <w:sz w:val="19"/>
          <w:szCs w:val="19"/>
          <w:shd w:val="clear" w:color="auto" w:fill="FFFFFF"/>
        </w:rPr>
      </w:pPr>
    </w:p>
    <w:p w:rsidR="00C139F7" w:rsidRPr="00043A6A" w:rsidRDefault="00C139F7" w:rsidP="009217F5">
      <w:pPr>
        <w:spacing w:line="360" w:lineRule="auto"/>
        <w:jc w:val="both"/>
        <w:rPr>
          <w:rFonts w:ascii="Palatino Linotype" w:eastAsia="Calibri" w:hAnsi="Palatino Linotype"/>
        </w:rPr>
      </w:pPr>
      <w:r w:rsidRPr="00043A6A">
        <w:rPr>
          <w:rFonts w:ascii="Palatino Linotype" w:eastAsia="Calibri" w:hAnsi="Palatino Linotype"/>
          <w:noProof/>
          <w:lang w:val="es-MX" w:eastAsia="es-MX"/>
        </w:rPr>
        <w:lastRenderedPageBreak/>
        <mc:AlternateContent>
          <mc:Choice Requires="wps">
            <w:drawing>
              <wp:anchor distT="0" distB="0" distL="114300" distR="114300" simplePos="0" relativeHeight="251936768" behindDoc="0" locked="0" layoutInCell="1" allowOverlap="1">
                <wp:simplePos x="0" y="0"/>
                <wp:positionH relativeFrom="column">
                  <wp:posOffset>2705539</wp:posOffset>
                </wp:positionH>
                <wp:positionV relativeFrom="paragraph">
                  <wp:posOffset>1219493</wp:posOffset>
                </wp:positionV>
                <wp:extent cx="556846" cy="392723"/>
                <wp:effectExtent l="24765" t="32385" r="59055" b="97155"/>
                <wp:wrapNone/>
                <wp:docPr id="3" name="Flecha a la derecha con muesca 3"/>
                <wp:cNvGraphicFramePr/>
                <a:graphic xmlns:a="http://schemas.openxmlformats.org/drawingml/2006/main">
                  <a:graphicData uri="http://schemas.microsoft.com/office/word/2010/wordprocessingShape">
                    <wps:wsp>
                      <wps:cNvSpPr/>
                      <wps:spPr>
                        <a:xfrm rot="5400000">
                          <a:off x="0" y="0"/>
                          <a:ext cx="556846" cy="392723"/>
                        </a:xfrm>
                        <a:prstGeom prst="notched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52E849"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3" o:spid="_x0000_s1026" type="#_x0000_t94" style="position:absolute;margin-left:213.05pt;margin-top:96pt;width:43.85pt;height:30.9pt;rotation:90;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" adj="13983" fillcolor="red" strokecolor="#4579b8 [3044]">
                <v:shadow on="t" color="black" opacity="22937f" origin=",.5" offset="0,.63889mm"/>
              </v:shape>
            </w:pict>
          </mc:Fallback>
        </mc:AlternateContent>
      </w:r>
      <w:r w:rsidRPr="00043A6A">
        <w:rPr>
          <w:rFonts w:ascii="Palatino Linotype" w:eastAsia="Calibri" w:hAnsi="Palatino Linotype"/>
          <w:noProof/>
          <w:lang w:val="es-MX" w:eastAsia="es-MX"/>
        </w:rPr>
        <w:drawing>
          <wp:inline distT="0" distB="0" distL="0" distR="0">
            <wp:extent cx="5789716" cy="3475892"/>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 copia - copia.png"/>
                    <pic:cNvPicPr/>
                  </pic:nvPicPr>
                  <pic:blipFill>
                    <a:blip r:embed="rId49">
                      <a:extLst>
                        <a:ext uri="{28A0092B-C50C-407E-A947-70E740481C1C}">
                          <a14:useLocalDpi xmlns:a14="http://schemas.microsoft.com/office/drawing/2010/main" val="0"/>
                        </a:ext>
                      </a:extLst>
                    </a:blip>
                    <a:stretch>
                      <a:fillRect/>
                    </a:stretch>
                  </pic:blipFill>
                  <pic:spPr>
                    <a:xfrm>
                      <a:off x="0" y="0"/>
                      <a:ext cx="5800011" cy="3482073"/>
                    </a:xfrm>
                    <a:prstGeom prst="rect">
                      <a:avLst/>
                    </a:prstGeom>
                  </pic:spPr>
                </pic:pic>
              </a:graphicData>
            </a:graphic>
          </wp:inline>
        </w:drawing>
      </w:r>
    </w:p>
    <w:p w:rsidR="007174DE" w:rsidRPr="00043A6A" w:rsidRDefault="00C139F7" w:rsidP="009217F5">
      <w:pPr>
        <w:spacing w:line="360" w:lineRule="auto"/>
        <w:jc w:val="both"/>
        <w:rPr>
          <w:rFonts w:ascii="Palatino Linotype" w:eastAsia="Calibri" w:hAnsi="Palatino Linotype"/>
        </w:rPr>
      </w:pPr>
      <w:r w:rsidRPr="00043A6A">
        <w:rPr>
          <w:rFonts w:ascii="Palatino Linotype" w:eastAsia="Calibri" w:hAnsi="Palatino Linotype"/>
        </w:rPr>
        <w:t>Asimismo,</w:t>
      </w:r>
      <w:r w:rsidR="007174DE" w:rsidRPr="00043A6A">
        <w:rPr>
          <w:rFonts w:ascii="Palatino Linotype" w:eastAsia="Calibri" w:hAnsi="Palatino Linotype"/>
        </w:rPr>
        <w:t xml:space="preserve"> es de señalar que</w:t>
      </w:r>
      <w:r w:rsidRPr="00043A6A">
        <w:rPr>
          <w:rFonts w:ascii="Palatino Linotype" w:eastAsia="Calibri" w:hAnsi="Palatino Linotype"/>
        </w:rPr>
        <w:t xml:space="preserve"> por lo que respecta a la página electrónica </w:t>
      </w:r>
      <w:hyperlink r:id="rId50" w:history="1">
        <w:r w:rsidRPr="00043A6A">
          <w:rPr>
            <w:rStyle w:val="Hipervnculo"/>
            <w:rFonts w:ascii="Palatino Linotype" w:eastAsia="Calibri" w:hAnsi="Palatino Linotype"/>
            <w:i/>
          </w:rPr>
          <w:t>https://ipomex.org.mx/ipo/portal/upvt/licitaciones.web</w:t>
        </w:r>
      </w:hyperlink>
      <w:r w:rsidRPr="00043A6A">
        <w:rPr>
          <w:rFonts w:ascii="Palatino Linotype" w:eastAsia="Calibri" w:hAnsi="Palatino Linotype"/>
          <w:i/>
        </w:rPr>
        <w:t xml:space="preserve">, </w:t>
      </w:r>
      <w:r w:rsidR="007174DE" w:rsidRPr="00043A6A">
        <w:rPr>
          <w:rFonts w:ascii="Palatino Linotype" w:eastAsia="Calibri" w:hAnsi="Palatino Linotype"/>
        </w:rPr>
        <w:t>proporcionada por</w:t>
      </w:r>
      <w:r w:rsidR="007174DE" w:rsidRPr="00043A6A">
        <w:rPr>
          <w:rFonts w:ascii="Palatino Linotype" w:eastAsia="Calibri" w:hAnsi="Palatino Linotype"/>
          <w:i/>
        </w:rPr>
        <w:t xml:space="preserve"> </w:t>
      </w:r>
      <w:r w:rsidR="007174DE" w:rsidRPr="00043A6A">
        <w:rPr>
          <w:rFonts w:ascii="Palatino Linotype" w:eastAsia="Calibri" w:hAnsi="Palatino Linotype"/>
          <w:b/>
        </w:rPr>
        <w:t xml:space="preserve">EL SUJETO OBLIGADO, </w:t>
      </w:r>
      <w:r w:rsidR="00AD4BAE" w:rsidRPr="00043A6A">
        <w:rPr>
          <w:rFonts w:ascii="Palatino Linotype" w:eastAsia="Calibri" w:hAnsi="Palatino Linotype"/>
        </w:rPr>
        <w:t xml:space="preserve">no cumple con lo establecido en el artículo 161 de la Ley de la Materia, en razón de que no es precisa; </w:t>
      </w:r>
      <w:r w:rsidR="007174DE" w:rsidRPr="00043A6A">
        <w:rPr>
          <w:rFonts w:ascii="Palatino Linotype" w:eastAsia="Calibri" w:hAnsi="Palatino Linotype"/>
        </w:rPr>
        <w:t xml:space="preserve">pues se omite hacer del conocimiento los pasos a seguir para encontrar la información de interés; es decir, el particular para allegarse de la misma debe hacer la </w:t>
      </w:r>
      <w:r w:rsidR="001549BA" w:rsidRPr="00043A6A">
        <w:rPr>
          <w:rFonts w:ascii="Palatino Linotype" w:eastAsia="Calibri" w:hAnsi="Palatino Linotype"/>
        </w:rPr>
        <w:t xml:space="preserve">búsqueda en toda la información que se encuentra disponible; aunado a ello, no se encuentra disponible el total de los ejercicios fiscales requeridos por el solicitante; ya que </w:t>
      </w:r>
      <w:r w:rsidR="007174DE" w:rsidRPr="00043A6A">
        <w:rPr>
          <w:rFonts w:ascii="Palatino Linotype" w:eastAsia="Calibri" w:hAnsi="Palatino Linotype"/>
        </w:rPr>
        <w:t xml:space="preserve">únicamente </w:t>
      </w:r>
      <w:r w:rsidRPr="00043A6A">
        <w:rPr>
          <w:rFonts w:ascii="Palatino Linotype" w:eastAsia="Calibri" w:hAnsi="Palatino Linotype"/>
        </w:rPr>
        <w:t>se encuentra</w:t>
      </w:r>
      <w:r w:rsidR="007174DE" w:rsidRPr="00043A6A">
        <w:rPr>
          <w:rFonts w:ascii="Palatino Linotype" w:eastAsia="Calibri" w:hAnsi="Palatino Linotype"/>
        </w:rPr>
        <w:t xml:space="preserve"> contemplada la correspondiente a los 2011 al 2015; sin encontrarse información relacionada a los años 2007 al 2010; para mayor referencia se inserta la imagen correspondiente: </w:t>
      </w:r>
    </w:p>
    <w:p w:rsidR="007174DE" w:rsidRPr="00043A6A" w:rsidRDefault="007174DE" w:rsidP="009217F5">
      <w:pPr>
        <w:spacing w:line="360" w:lineRule="auto"/>
        <w:jc w:val="both"/>
        <w:rPr>
          <w:rFonts w:ascii="Palatino Linotype" w:eastAsia="Calibri" w:hAnsi="Palatino Linotype"/>
        </w:rPr>
      </w:pPr>
    </w:p>
    <w:p w:rsidR="007174DE" w:rsidRPr="00043A6A" w:rsidRDefault="007174DE" w:rsidP="009217F5">
      <w:pPr>
        <w:spacing w:line="360" w:lineRule="auto"/>
        <w:jc w:val="both"/>
        <w:rPr>
          <w:rFonts w:ascii="Palatino Linotype" w:eastAsia="Calibri" w:hAnsi="Palatino Linotype"/>
        </w:rPr>
      </w:pPr>
      <w:r w:rsidRPr="00043A6A">
        <w:rPr>
          <w:rFonts w:ascii="Palatino Linotype" w:eastAsia="Calibri" w:hAnsi="Palatino Linotype"/>
          <w:noProof/>
          <w:lang w:val="es-MX" w:eastAsia="es-MX"/>
        </w:rPr>
        <w:lastRenderedPageBreak/>
        <mc:AlternateContent>
          <mc:Choice Requires="wps">
            <w:drawing>
              <wp:anchor distT="0" distB="0" distL="114300" distR="114300" simplePos="0" relativeHeight="251938816" behindDoc="0" locked="0" layoutInCell="1" allowOverlap="1">
                <wp:simplePos x="0" y="0"/>
                <wp:positionH relativeFrom="column">
                  <wp:posOffset>373527</wp:posOffset>
                </wp:positionH>
                <wp:positionV relativeFrom="paragraph">
                  <wp:posOffset>2124417</wp:posOffset>
                </wp:positionV>
                <wp:extent cx="375138" cy="920261"/>
                <wp:effectExtent l="76200" t="38100" r="82550" b="89535"/>
                <wp:wrapNone/>
                <wp:docPr id="8" name="Rectángulo redondeado 8"/>
                <wp:cNvGraphicFramePr/>
                <a:graphic xmlns:a="http://schemas.openxmlformats.org/drawingml/2006/main">
                  <a:graphicData uri="http://schemas.microsoft.com/office/word/2010/wordprocessingShape">
                    <wps:wsp>
                      <wps:cNvSpPr/>
                      <wps:spPr>
                        <a:xfrm>
                          <a:off x="0" y="0"/>
                          <a:ext cx="375138" cy="92026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3BF987" id="Rectángulo redondeado 8" o:spid="_x0000_s1026" style="position:absolute;margin-left:29.4pt;margin-top:167.3pt;width:29.55pt;height:72.45pt;z-index:251938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" filled="f" strokecolor="red" strokeweight="2.25pt">
                <v:shadow on="t" color="black" opacity="22937f" origin=",.5" offset="0,.63889mm"/>
              </v:roundrect>
            </w:pict>
          </mc:Fallback>
        </mc:AlternateContent>
      </w:r>
      <w:r w:rsidRPr="00043A6A">
        <w:rPr>
          <w:rFonts w:ascii="Palatino Linotype" w:eastAsia="Calibri" w:hAnsi="Palatino Linotype"/>
          <w:noProof/>
          <w:lang w:val="es-MX" w:eastAsia="es-MX"/>
        </w:rPr>
        <mc:AlternateContent>
          <mc:Choice Requires="wps">
            <w:drawing>
              <wp:anchor distT="0" distB="0" distL="114300" distR="114300" simplePos="0" relativeHeight="251937792" behindDoc="0" locked="0" layoutInCell="1" allowOverlap="1">
                <wp:simplePos x="0" y="0"/>
                <wp:positionH relativeFrom="column">
                  <wp:posOffset>449238</wp:posOffset>
                </wp:positionH>
                <wp:positionV relativeFrom="paragraph">
                  <wp:posOffset>1666875</wp:posOffset>
                </wp:positionV>
                <wp:extent cx="199293" cy="363415"/>
                <wp:effectExtent l="57150" t="19050" r="67945" b="93980"/>
                <wp:wrapNone/>
                <wp:docPr id="7" name="Flecha abajo 7"/>
                <wp:cNvGraphicFramePr/>
                <a:graphic xmlns:a="http://schemas.openxmlformats.org/drawingml/2006/main">
                  <a:graphicData uri="http://schemas.microsoft.com/office/word/2010/wordprocessingShape">
                    <wps:wsp>
                      <wps:cNvSpPr/>
                      <wps:spPr>
                        <a:xfrm>
                          <a:off x="0" y="0"/>
                          <a:ext cx="199293" cy="363415"/>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EF5B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7" o:spid="_x0000_s1026" type="#_x0000_t67" style="position:absolute;margin-left:35.35pt;margin-top:131.25pt;width:15.7pt;height:28.6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" adj="15677" fillcolor="red" strokecolor="red">
                <v:shadow on="t" color="black" opacity="22937f" origin=",.5" offset="0,.63889mm"/>
              </v:shape>
            </w:pict>
          </mc:Fallback>
        </mc:AlternateContent>
      </w:r>
      <w:r w:rsidRPr="00043A6A">
        <w:rPr>
          <w:rFonts w:ascii="Palatino Linotype" w:eastAsia="Calibri" w:hAnsi="Palatino Linotype"/>
          <w:noProof/>
          <w:lang w:val="es-MX" w:eastAsia="es-MX"/>
        </w:rPr>
        <w:drawing>
          <wp:inline distT="0" distB="0" distL="0" distR="0">
            <wp:extent cx="5791835" cy="32651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 - copia - copia.png"/>
                    <pic:cNvPicPr/>
                  </pic:nvPicPr>
                  <pic:blipFill>
                    <a:blip r:embed="rId51">
                      <a:extLst>
                        <a:ext uri="{28A0092B-C50C-407E-A947-70E740481C1C}">
                          <a14:useLocalDpi xmlns:a14="http://schemas.microsoft.com/office/drawing/2010/main" val="0"/>
                        </a:ext>
                      </a:extLst>
                    </a:blip>
                    <a:stretch>
                      <a:fillRect/>
                    </a:stretch>
                  </pic:blipFill>
                  <pic:spPr>
                    <a:xfrm>
                      <a:off x="0" y="0"/>
                      <a:ext cx="5791835" cy="3265170"/>
                    </a:xfrm>
                    <a:prstGeom prst="rect">
                      <a:avLst/>
                    </a:prstGeom>
                  </pic:spPr>
                </pic:pic>
              </a:graphicData>
            </a:graphic>
          </wp:inline>
        </w:drawing>
      </w:r>
    </w:p>
    <w:p w:rsidR="00C139F7" w:rsidRPr="00043A6A" w:rsidRDefault="00C139F7" w:rsidP="009217F5">
      <w:pPr>
        <w:spacing w:line="360" w:lineRule="auto"/>
        <w:jc w:val="both"/>
        <w:rPr>
          <w:rFonts w:ascii="Palatino Linotype" w:eastAsia="Calibri" w:hAnsi="Palatino Linotype"/>
        </w:rPr>
      </w:pPr>
    </w:p>
    <w:p w:rsidR="00096E5A" w:rsidRPr="00043A6A" w:rsidRDefault="00096E5A" w:rsidP="009217F5">
      <w:pPr>
        <w:spacing w:line="360" w:lineRule="auto"/>
        <w:jc w:val="both"/>
        <w:rPr>
          <w:rFonts w:ascii="Palatino Linotype" w:hAnsi="Palatino Linotype" w:cs="Arial"/>
        </w:rPr>
      </w:pPr>
      <w:r w:rsidRPr="00043A6A">
        <w:rPr>
          <w:rFonts w:ascii="Palatino Linotype" w:eastAsia="Calibri" w:hAnsi="Palatino Linotype"/>
        </w:rPr>
        <w:t>E</w:t>
      </w:r>
      <w:r w:rsidR="009A67B8" w:rsidRPr="00043A6A">
        <w:rPr>
          <w:rFonts w:ascii="Palatino Linotype" w:eastAsia="Calibri" w:hAnsi="Palatino Linotype"/>
        </w:rPr>
        <w:t>s así que,</w:t>
      </w:r>
      <w:r w:rsidR="00FF770C" w:rsidRPr="00043A6A">
        <w:rPr>
          <w:rFonts w:ascii="Palatino Linotype" w:eastAsia="Calibri" w:hAnsi="Palatino Linotype"/>
        </w:rPr>
        <w:t xml:space="preserve"> derivado del estudio realizado anteriormente a las páginas electrónicas proporcionadas por </w:t>
      </w:r>
      <w:r w:rsidR="00FF770C" w:rsidRPr="00043A6A">
        <w:rPr>
          <w:rFonts w:ascii="Palatino Linotype" w:eastAsia="Calibri" w:hAnsi="Palatino Linotype"/>
          <w:b/>
        </w:rPr>
        <w:t>EL SUJETO OBLIGAOD</w:t>
      </w:r>
      <w:r w:rsidRPr="00043A6A">
        <w:rPr>
          <w:rFonts w:ascii="Palatino Linotype" w:eastAsia="Calibri" w:hAnsi="Palatino Linotype"/>
        </w:rPr>
        <w:t xml:space="preserve">, este Órgano Garante considera que no tiene por colmado el derecho de acceso a la información; atento a ello determina </w:t>
      </w:r>
      <w:r w:rsidRPr="00043A6A">
        <w:rPr>
          <w:rFonts w:ascii="Palatino Linotype" w:eastAsia="Calibri" w:hAnsi="Palatino Linotype" w:cs="Arial"/>
          <w:b/>
          <w:bCs/>
          <w:lang w:val="es-MX" w:eastAsia="en-US"/>
        </w:rPr>
        <w:t xml:space="preserve">REVOCAR </w:t>
      </w:r>
      <w:r w:rsidRPr="00043A6A">
        <w:rPr>
          <w:rFonts w:ascii="Palatino Linotype" w:eastAsia="Calibri" w:hAnsi="Palatino Linotype" w:cs="Arial"/>
          <w:bCs/>
          <w:lang w:val="es-MX" w:eastAsia="en-US"/>
        </w:rPr>
        <w:t xml:space="preserve">la respuesta proporcionada al particular y ordenar al </w:t>
      </w:r>
      <w:r w:rsidRPr="00043A6A">
        <w:rPr>
          <w:rFonts w:ascii="Palatino Linotype" w:eastAsia="Calibri" w:hAnsi="Palatino Linotype" w:cs="Arial"/>
          <w:b/>
          <w:bCs/>
          <w:lang w:val="es-MX" w:eastAsia="en-US"/>
        </w:rPr>
        <w:t xml:space="preserve">SUJETO OBLIGADO </w:t>
      </w:r>
      <w:r w:rsidRPr="00043A6A">
        <w:rPr>
          <w:rFonts w:ascii="Palatino Linotype" w:eastAsia="Calibri" w:hAnsi="Palatino Linotype" w:cs="Arial"/>
          <w:bCs/>
          <w:lang w:val="es-MX" w:eastAsia="en-US"/>
        </w:rPr>
        <w:t>haga entrega de</w:t>
      </w:r>
      <w:r w:rsidR="007025DA" w:rsidRPr="00043A6A">
        <w:rPr>
          <w:rFonts w:ascii="Palatino Linotype" w:eastAsia="Calibri" w:hAnsi="Palatino Linotype" w:cs="Arial"/>
          <w:bCs/>
          <w:lang w:val="es-MX" w:eastAsia="en-US"/>
        </w:rPr>
        <w:t xml:space="preserve"> ser procedente en versión pública los </w:t>
      </w:r>
      <w:r w:rsidRPr="00043A6A">
        <w:rPr>
          <w:rFonts w:ascii="Palatino Linotype" w:eastAsia="Calibri" w:hAnsi="Palatino Linotype" w:cs="Arial"/>
          <w:bCs/>
          <w:lang w:val="es-MX" w:eastAsia="en-US"/>
        </w:rPr>
        <w:t>documentos donde consten las compras de equipo de cómputo (incluyendo impresoras, multifuncionales, módems) telecomunicaciones, veh</w:t>
      </w:r>
      <w:r w:rsidR="007025DA" w:rsidRPr="00043A6A">
        <w:rPr>
          <w:rFonts w:ascii="Palatino Linotype" w:eastAsia="Calibri" w:hAnsi="Palatino Linotype" w:cs="Arial"/>
          <w:bCs/>
          <w:lang w:val="es-MX" w:eastAsia="en-US"/>
        </w:rPr>
        <w:t xml:space="preserve">ículos y mobiliario, del primero de enero del año dos mil siete al veintitrés de agosto de dos mil; ello en razón de que, </w:t>
      </w:r>
      <w:r w:rsidRPr="00043A6A">
        <w:rPr>
          <w:rFonts w:ascii="Palatino Linotype" w:hAnsi="Palatino Linotype" w:cs="Arial"/>
        </w:rPr>
        <w:t xml:space="preserve">el particular requirió la información del años 2007 al 2018; por lo que, este Órgano Garante determina que por cuanto hace a éste año, se ordenará a la fecha de presentación de la solicitud, es decir al veintitrés de agosto dos mil dieciocho; toda vez que la materia de acceso a la información versa sobre los documentos generados, obtenidos, adquiridos, </w:t>
      </w:r>
      <w:r w:rsidRPr="00043A6A">
        <w:rPr>
          <w:rFonts w:ascii="Palatino Linotype" w:hAnsi="Palatino Linotype" w:cs="Arial"/>
        </w:rPr>
        <w:lastRenderedPageBreak/>
        <w:t>transformados, administrados o en posesión de los Sujetos Obligados, en el entendido de que dichos documentos deben obrar en sus archivos a la fecha de la solicitud.</w:t>
      </w:r>
    </w:p>
    <w:p w:rsidR="00096E5A" w:rsidRPr="00043A6A" w:rsidRDefault="00096E5A" w:rsidP="009217F5">
      <w:pPr>
        <w:spacing w:line="360" w:lineRule="auto"/>
        <w:jc w:val="both"/>
        <w:rPr>
          <w:rFonts w:ascii="Palatino Linotype" w:eastAsia="Calibri" w:hAnsi="Palatino Linotype" w:cs="Arial"/>
          <w:bCs/>
          <w:lang w:val="es-MX" w:eastAsia="en-US"/>
        </w:rPr>
      </w:pPr>
    </w:p>
    <w:p w:rsidR="00E56BAE" w:rsidRPr="00043A6A" w:rsidRDefault="00E56BAE" w:rsidP="00E56BAE">
      <w:pPr>
        <w:spacing w:line="360" w:lineRule="auto"/>
        <w:jc w:val="both"/>
        <w:rPr>
          <w:rFonts w:ascii="Palatino Linotype" w:hAnsi="Palatino Linotype"/>
        </w:rPr>
      </w:pPr>
      <w:r w:rsidRPr="00043A6A">
        <w:rPr>
          <w:rFonts w:ascii="Palatino Linotype" w:eastAsia="Calibri" w:hAnsi="Palatino Linotype" w:cs="Arial"/>
          <w:bCs/>
          <w:lang w:val="es-MX" w:eastAsia="en-US"/>
        </w:rPr>
        <w:t>En este orden de ideas, n</w:t>
      </w:r>
      <w:r w:rsidRPr="00043A6A">
        <w:rPr>
          <w:rFonts w:ascii="Palatino Linotype" w:hAnsi="Palatino Linotype"/>
        </w:rPr>
        <w:t xml:space="preserve">o pasa desapercibido para este Órgano </w:t>
      </w:r>
      <w:proofErr w:type="spellStart"/>
      <w:r w:rsidRPr="00043A6A">
        <w:rPr>
          <w:rFonts w:ascii="Palatino Linotype" w:hAnsi="Palatino Linotype"/>
        </w:rPr>
        <w:t>Resolutor</w:t>
      </w:r>
      <w:proofErr w:type="spellEnd"/>
      <w:r w:rsidRPr="00043A6A">
        <w:rPr>
          <w:rFonts w:ascii="Palatino Linotype" w:hAnsi="Palatino Linotype"/>
        </w:rPr>
        <w:t xml:space="preserve"> que la información susceptible de ser entregada correspondiente a los ejercicios fiscales 2007, 2008 y 2009, pudo haber causado baja documental, lo anterior con fundamento en los artículos 2, 4, fracciones IV, V, VI, VII, IX, XVI, XXXVIII, 20 y 27 de los Lineamientos para la valoración, selección y baja de los documentos, expedientes y series de trámite concluido en los archivos del Estado de México, normatividad invocada cuyo contenido literal es el siguiente: </w:t>
      </w:r>
    </w:p>
    <w:p w:rsidR="00E56BAE" w:rsidRPr="00043A6A" w:rsidRDefault="00E56BAE" w:rsidP="00E56BAE">
      <w:pPr>
        <w:jc w:val="both"/>
        <w:rPr>
          <w:rFonts w:ascii="Palatino Linotype" w:hAnsi="Palatino Linotype"/>
        </w:rPr>
      </w:pPr>
    </w:p>
    <w:p w:rsidR="00E56BAE" w:rsidRPr="00043A6A" w:rsidRDefault="00E56BAE" w:rsidP="00E56BAE">
      <w:pPr>
        <w:pStyle w:val="Sinespaciado"/>
        <w:spacing w:before="120" w:after="120"/>
        <w:ind w:left="851" w:right="851"/>
        <w:jc w:val="both"/>
        <w:rPr>
          <w:rFonts w:ascii="Palatino Linotype" w:hAnsi="Palatino Linotype"/>
          <w:i/>
          <w:sz w:val="22"/>
          <w:szCs w:val="22"/>
        </w:rPr>
      </w:pPr>
      <w:r w:rsidRPr="00043A6A">
        <w:rPr>
          <w:rFonts w:ascii="Palatino Linotype" w:hAnsi="Palatino Linotype"/>
          <w:b/>
          <w:i/>
          <w:sz w:val="22"/>
          <w:szCs w:val="22"/>
        </w:rPr>
        <w:t xml:space="preserve">“Artículo 2. </w:t>
      </w:r>
      <w:r w:rsidRPr="00043A6A">
        <w:rPr>
          <w:rFonts w:ascii="Palatino Linotype" w:hAnsi="Palatino Linotype"/>
          <w:i/>
          <w:sz w:val="22"/>
          <w:szCs w:val="22"/>
        </w:rPr>
        <w:t xml:space="preserve">El contenido de los Lineamientos es de </w:t>
      </w:r>
      <w:r w:rsidRPr="00043A6A">
        <w:rPr>
          <w:rFonts w:ascii="Palatino Linotype" w:hAnsi="Palatino Linotype"/>
          <w:b/>
          <w:i/>
          <w:sz w:val="22"/>
          <w:szCs w:val="22"/>
          <w:u w:val="single"/>
        </w:rPr>
        <w:t>observancia obligatoria</w:t>
      </w:r>
      <w:r w:rsidRPr="00043A6A">
        <w:rPr>
          <w:rFonts w:ascii="Palatino Linotype" w:hAnsi="Palatino Linotype"/>
          <w:i/>
          <w:sz w:val="22"/>
          <w:szCs w:val="22"/>
        </w:rPr>
        <w:t xml:space="preserve"> para las Unidades Administrativas y Archivos de los Poderes del Estado de México y Municipios, los Tribunales Administrativos y los Organismos Auxiliares y Entidades de carácter estatal y municipal. </w:t>
      </w:r>
    </w:p>
    <w:p w:rsidR="00E56BAE" w:rsidRPr="00043A6A" w:rsidRDefault="00E56BAE" w:rsidP="00E56BAE">
      <w:pPr>
        <w:pStyle w:val="Sinespaciado"/>
        <w:spacing w:before="120" w:after="120"/>
        <w:ind w:left="851" w:right="851"/>
        <w:jc w:val="both"/>
        <w:rPr>
          <w:rFonts w:ascii="Palatino Linotype" w:hAnsi="Palatino Linotype"/>
          <w:i/>
          <w:sz w:val="22"/>
          <w:szCs w:val="22"/>
        </w:rPr>
      </w:pPr>
      <w:r w:rsidRPr="00043A6A">
        <w:rPr>
          <w:rFonts w:ascii="Palatino Linotype" w:hAnsi="Palatino Linotype"/>
          <w:i/>
          <w:sz w:val="22"/>
          <w:szCs w:val="22"/>
        </w:rPr>
        <w:t>Artículo 4. Para los efectos de interpretación y aplicación de los Lineamientos se entenderá por:</w:t>
      </w:r>
    </w:p>
    <w:p w:rsidR="00E56BAE" w:rsidRPr="00043A6A" w:rsidRDefault="00E56BAE" w:rsidP="00E56BAE">
      <w:pPr>
        <w:pStyle w:val="Sinespaciado"/>
        <w:spacing w:before="120" w:after="120"/>
        <w:ind w:left="851" w:right="851"/>
        <w:jc w:val="both"/>
        <w:rPr>
          <w:rFonts w:ascii="Palatino Linotype" w:hAnsi="Palatino Linotype"/>
          <w:i/>
          <w:sz w:val="22"/>
          <w:szCs w:val="22"/>
        </w:rPr>
      </w:pPr>
      <w:r w:rsidRPr="00043A6A">
        <w:rPr>
          <w:rFonts w:ascii="Palatino Linotype" w:hAnsi="Palatino Linotype"/>
          <w:i/>
          <w:sz w:val="22"/>
          <w:szCs w:val="22"/>
        </w:rPr>
        <w:t xml:space="preserve">IV. Archivo: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w:t>
      </w:r>
      <w:proofErr w:type="spellStart"/>
      <w:r w:rsidRPr="00043A6A">
        <w:rPr>
          <w:rFonts w:ascii="Palatino Linotype" w:hAnsi="Palatino Linotype"/>
          <w:i/>
          <w:sz w:val="22"/>
          <w:szCs w:val="22"/>
        </w:rPr>
        <w:t>expedientables</w:t>
      </w:r>
      <w:proofErr w:type="spellEnd"/>
      <w:r w:rsidRPr="00043A6A">
        <w:rPr>
          <w:rFonts w:ascii="Palatino Linotype" w:hAnsi="Palatino Linotype"/>
          <w:i/>
          <w:sz w:val="22"/>
          <w:szCs w:val="22"/>
        </w:rPr>
        <w:t xml:space="preserve">. </w:t>
      </w:r>
    </w:p>
    <w:p w:rsidR="00E56BAE" w:rsidRPr="00043A6A" w:rsidRDefault="00E56BAE" w:rsidP="00E56BAE">
      <w:pPr>
        <w:pStyle w:val="Sinespaciado"/>
        <w:spacing w:before="120" w:after="120"/>
        <w:ind w:left="851" w:right="851"/>
        <w:jc w:val="both"/>
        <w:rPr>
          <w:rFonts w:ascii="Palatino Linotype" w:hAnsi="Palatino Linotype"/>
          <w:i/>
          <w:sz w:val="22"/>
          <w:szCs w:val="22"/>
        </w:rPr>
      </w:pPr>
      <w:r w:rsidRPr="00043A6A">
        <w:rPr>
          <w:rFonts w:ascii="Palatino Linotype" w:hAnsi="Palatino Linotype"/>
          <w:i/>
          <w:sz w:val="22"/>
          <w:szCs w:val="22"/>
        </w:rPr>
        <w:t xml:space="preserve">V. Archivo de Trámite: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rsidR="00E56BAE" w:rsidRPr="00043A6A" w:rsidRDefault="00E56BAE" w:rsidP="00E56BAE">
      <w:pPr>
        <w:pStyle w:val="Sinespaciado"/>
        <w:spacing w:before="120" w:after="120"/>
        <w:ind w:left="851" w:right="851"/>
        <w:jc w:val="both"/>
        <w:rPr>
          <w:rFonts w:ascii="Palatino Linotype" w:hAnsi="Palatino Linotype"/>
          <w:i/>
          <w:sz w:val="22"/>
          <w:szCs w:val="22"/>
        </w:rPr>
      </w:pPr>
      <w:r w:rsidRPr="00043A6A">
        <w:rPr>
          <w:rFonts w:ascii="Palatino Linotype" w:hAnsi="Palatino Linotype"/>
          <w:i/>
          <w:sz w:val="22"/>
          <w:szCs w:val="22"/>
        </w:rPr>
        <w:lastRenderedPageBreak/>
        <w:t xml:space="preserve">VI. Archivo de Concentración: Conjunto organizado de expedientes de trámite concluido y cuya consulta es esporádica, los cuales han sido transferidos por un Archivo de Tramite para su conservación </w:t>
      </w:r>
      <w:proofErr w:type="spellStart"/>
      <w:r w:rsidRPr="00043A6A">
        <w:rPr>
          <w:rFonts w:ascii="Palatino Linotype" w:hAnsi="Palatino Linotype"/>
          <w:i/>
          <w:sz w:val="22"/>
          <w:szCs w:val="22"/>
        </w:rPr>
        <w:t>precaucional</w:t>
      </w:r>
      <w:proofErr w:type="spellEnd"/>
      <w:r w:rsidRPr="00043A6A">
        <w:rPr>
          <w:rFonts w:ascii="Palatino Linotype" w:hAnsi="Palatino Linotype"/>
          <w:i/>
          <w:sz w:val="22"/>
          <w:szCs w:val="22"/>
        </w:rPr>
        <w:t xml:space="preserve"> mientras concluye su utilidad administrativa, contable, legal o fiscal. Unidad responsable de la gestión de documentos cuya consulta es ocasional por parte de las Unidades Administrativas, y que permanecen en él hasta su destino final. </w:t>
      </w:r>
    </w:p>
    <w:p w:rsidR="00E56BAE" w:rsidRPr="00043A6A" w:rsidRDefault="00E56BAE" w:rsidP="00E56BAE">
      <w:pPr>
        <w:pStyle w:val="Sinespaciado"/>
        <w:spacing w:before="120" w:after="120"/>
        <w:ind w:left="851" w:right="851"/>
        <w:jc w:val="both"/>
        <w:rPr>
          <w:rFonts w:ascii="Palatino Linotype" w:hAnsi="Palatino Linotype"/>
          <w:i/>
          <w:sz w:val="22"/>
          <w:szCs w:val="22"/>
        </w:rPr>
      </w:pPr>
      <w:r w:rsidRPr="00043A6A">
        <w:rPr>
          <w:rFonts w:ascii="Palatino Linotype" w:hAnsi="Palatino Linotype"/>
          <w:i/>
          <w:sz w:val="22"/>
          <w:szCs w:val="22"/>
        </w:rPr>
        <w:t xml:space="preserve">VII. Archivo Histórico: Conjunto organizado de expedientes conservados en forma permanente por el valor científico-cultural de su información y que constituyen parte del Patrimonio Documental del Estado. Unidad responsable de recibir, administrar, organizar, describir, conservar y divulgar la memoria documental institucional, así como la integrada por documentos o colecciones documentales facticias de relevancia para la historia del Estado de México. </w:t>
      </w:r>
    </w:p>
    <w:p w:rsidR="00E56BAE" w:rsidRPr="00043A6A" w:rsidRDefault="00E56BAE" w:rsidP="00E56BAE">
      <w:pPr>
        <w:pStyle w:val="Sinespaciado"/>
        <w:spacing w:before="120" w:after="120"/>
        <w:ind w:left="851" w:right="851"/>
        <w:jc w:val="both"/>
        <w:rPr>
          <w:rFonts w:ascii="Palatino Linotype" w:hAnsi="Palatino Linotype"/>
          <w:i/>
          <w:sz w:val="22"/>
          <w:szCs w:val="22"/>
        </w:rPr>
      </w:pPr>
      <w:r w:rsidRPr="00043A6A">
        <w:rPr>
          <w:rFonts w:ascii="Palatino Linotype" w:hAnsi="Palatino Linotype"/>
          <w:i/>
          <w:sz w:val="22"/>
          <w:szCs w:val="22"/>
        </w:rPr>
        <w:t xml:space="preserve">IX. Baja documental: Eliminación física de la documentación que haya prescrito en sus valores administrativos, legales, fiscales o contables, y que no contenga valores históricos, conforme a la normatividad emitida por la Comisión. </w:t>
      </w:r>
    </w:p>
    <w:p w:rsidR="00E56BAE" w:rsidRPr="00043A6A" w:rsidRDefault="00E56BAE" w:rsidP="00E56BAE">
      <w:pPr>
        <w:pStyle w:val="Sinespaciado"/>
        <w:spacing w:before="120" w:after="120"/>
        <w:ind w:left="851" w:right="851"/>
        <w:jc w:val="both"/>
        <w:rPr>
          <w:rFonts w:ascii="Palatino Linotype" w:hAnsi="Palatino Linotype"/>
          <w:i/>
          <w:sz w:val="22"/>
          <w:szCs w:val="22"/>
        </w:rPr>
      </w:pPr>
      <w:r w:rsidRPr="00043A6A">
        <w:rPr>
          <w:rFonts w:ascii="Palatino Linotype" w:hAnsi="Palatino Linotype"/>
          <w:i/>
          <w:sz w:val="22"/>
          <w:szCs w:val="22"/>
        </w:rPr>
        <w:t xml:space="preserve">XVI. Destino final: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Catalogo de Disposición Documental. </w:t>
      </w:r>
    </w:p>
    <w:p w:rsidR="00E56BAE" w:rsidRPr="00043A6A" w:rsidRDefault="00E56BAE" w:rsidP="00E56BAE">
      <w:pPr>
        <w:pStyle w:val="Sinespaciado"/>
        <w:spacing w:before="120" w:after="120"/>
        <w:ind w:left="851" w:right="851"/>
        <w:jc w:val="both"/>
        <w:rPr>
          <w:rFonts w:ascii="Palatino Linotype" w:hAnsi="Palatino Linotype"/>
          <w:i/>
          <w:sz w:val="22"/>
          <w:szCs w:val="22"/>
        </w:rPr>
      </w:pPr>
      <w:r w:rsidRPr="00043A6A">
        <w:rPr>
          <w:rFonts w:ascii="Palatino Linotype" w:hAnsi="Palatino Linotype"/>
          <w:i/>
          <w:sz w:val="22"/>
          <w:szCs w:val="22"/>
        </w:rPr>
        <w:t xml:space="preserve">XXXVIII Transferencia: Procedimiento archivístico a través del cual y conforme al ciclo vital de los documentos, los expedientes son trasladados del Archivo de Tramite al Archivo de Concentración y, en su caso, de éste al Archivo Histórico, de acuerdo con las políticas contenidas en el Catalogo de Disposición Documental. </w:t>
      </w:r>
    </w:p>
    <w:p w:rsidR="00E56BAE" w:rsidRPr="00043A6A" w:rsidRDefault="00E56BAE" w:rsidP="00E56BAE">
      <w:pPr>
        <w:pStyle w:val="Sinespaciado"/>
        <w:spacing w:before="120" w:after="120"/>
        <w:ind w:left="851" w:right="851"/>
        <w:jc w:val="both"/>
        <w:rPr>
          <w:rFonts w:ascii="Palatino Linotype" w:hAnsi="Palatino Linotype"/>
          <w:i/>
          <w:sz w:val="22"/>
          <w:szCs w:val="22"/>
        </w:rPr>
      </w:pPr>
      <w:r w:rsidRPr="00043A6A">
        <w:rPr>
          <w:rFonts w:ascii="Palatino Linotype" w:hAnsi="Palatino Linotype"/>
          <w:b/>
          <w:i/>
          <w:sz w:val="22"/>
          <w:szCs w:val="22"/>
        </w:rPr>
        <w:t>Artículo 20.</w:t>
      </w:r>
      <w:r w:rsidRPr="00043A6A">
        <w:rPr>
          <w:rFonts w:ascii="Palatino Linotype" w:hAnsi="Palatino Linotype"/>
          <w:i/>
          <w:sz w:val="22"/>
          <w:szCs w:val="22"/>
        </w:rPr>
        <w:t xml:space="preserve"> </w:t>
      </w:r>
      <w:r w:rsidRPr="00043A6A">
        <w:rPr>
          <w:rFonts w:ascii="Palatino Linotype" w:hAnsi="Palatino Linotype"/>
          <w:b/>
          <w:i/>
          <w:sz w:val="22"/>
          <w:szCs w:val="22"/>
          <w:u w:val="single"/>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E56BAE" w:rsidRPr="00043A6A" w:rsidRDefault="00E56BAE" w:rsidP="00E56BAE">
      <w:pPr>
        <w:pStyle w:val="Sinespaciado"/>
        <w:spacing w:before="120" w:after="120"/>
        <w:ind w:left="851" w:right="851"/>
        <w:jc w:val="both"/>
        <w:rPr>
          <w:rFonts w:ascii="Palatino Linotype" w:hAnsi="Palatino Linotype"/>
          <w:i/>
          <w:sz w:val="22"/>
          <w:szCs w:val="22"/>
        </w:rPr>
      </w:pPr>
      <w:r w:rsidRPr="00043A6A">
        <w:rPr>
          <w:rFonts w:ascii="Palatino Linotype" w:hAnsi="Palatino Linotype"/>
          <w:i/>
          <w:sz w:val="22"/>
          <w:szCs w:val="22"/>
        </w:rPr>
        <w:t>El periodo señalado se computará a partir del día siguiente a la fecha del documento con el cual se dé por concluido el asunto pro el que los expedientes fueron creados.</w:t>
      </w:r>
    </w:p>
    <w:p w:rsidR="00E56BAE" w:rsidRPr="00043A6A" w:rsidRDefault="00E56BAE" w:rsidP="00E56BAE">
      <w:pPr>
        <w:pStyle w:val="Sinespaciado"/>
        <w:spacing w:before="120" w:after="120"/>
        <w:ind w:left="851" w:right="851"/>
        <w:jc w:val="both"/>
        <w:rPr>
          <w:rFonts w:ascii="Palatino Linotype" w:hAnsi="Palatino Linotype"/>
          <w:i/>
          <w:sz w:val="22"/>
          <w:szCs w:val="22"/>
        </w:rPr>
      </w:pPr>
      <w:r w:rsidRPr="00043A6A">
        <w:rPr>
          <w:rFonts w:ascii="Palatino Linotype" w:hAnsi="Palatino Linotype"/>
          <w:b/>
          <w:i/>
          <w:sz w:val="22"/>
          <w:szCs w:val="22"/>
        </w:rPr>
        <w:t>Artículo 27.</w:t>
      </w:r>
      <w:r w:rsidRPr="00043A6A">
        <w:rPr>
          <w:rFonts w:ascii="Palatino Linotype" w:hAnsi="Palatino Linotype"/>
          <w:i/>
          <w:sz w:val="22"/>
          <w:szCs w:val="22"/>
        </w:rPr>
        <w:t xml:space="preserve">- Las Unidades Administrativas al realizar la transferencia de los expedientes de trámite concluido, señalarán en el Inventario correspondiente los plazos de conservación </w:t>
      </w:r>
      <w:proofErr w:type="spellStart"/>
      <w:r w:rsidRPr="00043A6A">
        <w:rPr>
          <w:rFonts w:ascii="Palatino Linotype" w:hAnsi="Palatino Linotype"/>
          <w:i/>
          <w:sz w:val="22"/>
          <w:szCs w:val="22"/>
        </w:rPr>
        <w:t>precaucional</w:t>
      </w:r>
      <w:proofErr w:type="spellEnd"/>
      <w:r w:rsidRPr="00043A6A">
        <w:rPr>
          <w:rFonts w:ascii="Palatino Linotype" w:hAnsi="Palatino Linotype"/>
          <w:i/>
          <w:sz w:val="22"/>
          <w:szCs w:val="22"/>
        </w:rPr>
        <w:t xml:space="preserve"> de éstos en el Archivo de Concentración. Para determinar el plazo de conservación </w:t>
      </w:r>
      <w:proofErr w:type="spellStart"/>
      <w:r w:rsidRPr="00043A6A">
        <w:rPr>
          <w:rFonts w:ascii="Palatino Linotype" w:hAnsi="Palatino Linotype"/>
          <w:i/>
          <w:sz w:val="22"/>
          <w:szCs w:val="22"/>
        </w:rPr>
        <w:t>precaucional</w:t>
      </w:r>
      <w:proofErr w:type="spellEnd"/>
      <w:r w:rsidRPr="00043A6A">
        <w:rPr>
          <w:rFonts w:ascii="Palatino Linotype" w:hAnsi="Palatino Linotype"/>
          <w:i/>
          <w:sz w:val="22"/>
          <w:szCs w:val="22"/>
        </w:rPr>
        <w:t xml:space="preserve"> deberán considerar el marco legal o administrativo bajo el cual se produjeron o recibieron los documentos y los siguientes períodos:</w:t>
      </w:r>
    </w:p>
    <w:p w:rsidR="00E56BAE" w:rsidRPr="00043A6A" w:rsidRDefault="00E56BAE" w:rsidP="00E56BAE">
      <w:pPr>
        <w:pStyle w:val="Sinespaciado"/>
        <w:numPr>
          <w:ilvl w:val="0"/>
          <w:numId w:val="17"/>
        </w:numPr>
        <w:spacing w:before="120" w:after="120"/>
        <w:ind w:left="851" w:right="851" w:firstLine="0"/>
        <w:jc w:val="both"/>
        <w:rPr>
          <w:rFonts w:ascii="Palatino Linotype" w:hAnsi="Palatino Linotype"/>
          <w:i/>
          <w:sz w:val="22"/>
          <w:szCs w:val="22"/>
        </w:rPr>
      </w:pPr>
      <w:r w:rsidRPr="00043A6A">
        <w:rPr>
          <w:rFonts w:ascii="Palatino Linotype" w:hAnsi="Palatino Linotype"/>
          <w:b/>
          <w:i/>
          <w:sz w:val="22"/>
          <w:szCs w:val="22"/>
          <w:u w:val="single"/>
        </w:rPr>
        <w:lastRenderedPageBreak/>
        <w:t>6 años para expedientes con información administrativa</w:t>
      </w:r>
      <w:r w:rsidRPr="00043A6A">
        <w:rPr>
          <w:rFonts w:ascii="Palatino Linotype" w:hAnsi="Palatino Linotype"/>
          <w:i/>
          <w:sz w:val="22"/>
          <w:szCs w:val="22"/>
        </w:rPr>
        <w:t>;</w:t>
      </w:r>
    </w:p>
    <w:p w:rsidR="00E56BAE" w:rsidRPr="00043A6A" w:rsidRDefault="00E56BAE" w:rsidP="00E56BAE">
      <w:pPr>
        <w:pStyle w:val="Sinespaciado"/>
        <w:numPr>
          <w:ilvl w:val="0"/>
          <w:numId w:val="17"/>
        </w:numPr>
        <w:spacing w:before="120" w:after="120"/>
        <w:ind w:left="851" w:right="851" w:firstLine="0"/>
        <w:jc w:val="both"/>
        <w:rPr>
          <w:rFonts w:ascii="Palatino Linotype" w:hAnsi="Palatino Linotype"/>
          <w:i/>
          <w:sz w:val="22"/>
          <w:szCs w:val="22"/>
        </w:rPr>
      </w:pPr>
      <w:r w:rsidRPr="00043A6A">
        <w:rPr>
          <w:rFonts w:ascii="Palatino Linotype" w:hAnsi="Palatino Linotype"/>
          <w:i/>
          <w:sz w:val="22"/>
          <w:szCs w:val="22"/>
        </w:rPr>
        <w:t>6 años como mínimo para expedientes con información fiscal y presupuestal contable;</w:t>
      </w:r>
    </w:p>
    <w:p w:rsidR="00E56BAE" w:rsidRPr="00043A6A" w:rsidRDefault="00E56BAE" w:rsidP="00E56BAE">
      <w:pPr>
        <w:pStyle w:val="Sinespaciado"/>
        <w:numPr>
          <w:ilvl w:val="0"/>
          <w:numId w:val="17"/>
        </w:numPr>
        <w:spacing w:before="120" w:after="120"/>
        <w:ind w:left="851" w:right="851" w:firstLine="0"/>
        <w:jc w:val="both"/>
        <w:rPr>
          <w:rFonts w:ascii="Palatino Linotype" w:hAnsi="Palatino Linotype"/>
          <w:i/>
          <w:sz w:val="22"/>
          <w:szCs w:val="22"/>
        </w:rPr>
      </w:pPr>
      <w:r w:rsidRPr="00043A6A">
        <w:rPr>
          <w:rFonts w:ascii="Palatino Linotype" w:hAnsi="Palatino Linotype"/>
          <w:i/>
          <w:sz w:val="22"/>
          <w:szCs w:val="22"/>
        </w:rPr>
        <w:t>12 años como mínimo para expedientes con información jurídico-legal, obra pública y activo fijo; y</w:t>
      </w:r>
    </w:p>
    <w:p w:rsidR="00E56BAE" w:rsidRPr="00043A6A" w:rsidRDefault="00E56BAE" w:rsidP="00E56BAE">
      <w:pPr>
        <w:pStyle w:val="Sinespaciado"/>
        <w:numPr>
          <w:ilvl w:val="0"/>
          <w:numId w:val="17"/>
        </w:numPr>
        <w:spacing w:before="120" w:after="120"/>
        <w:ind w:left="851" w:right="851" w:firstLine="0"/>
        <w:jc w:val="both"/>
        <w:rPr>
          <w:rFonts w:ascii="Palatino Linotype" w:hAnsi="Palatino Linotype"/>
          <w:sz w:val="22"/>
          <w:szCs w:val="22"/>
        </w:rPr>
      </w:pPr>
      <w:r w:rsidRPr="00043A6A">
        <w:rPr>
          <w:rFonts w:ascii="Palatino Linotype" w:hAnsi="Palatino Linotype"/>
          <w:i/>
          <w:sz w:val="22"/>
          <w:szCs w:val="22"/>
        </w:rPr>
        <w:t>Cuando en la legislación se establezcan períodos de conservación mayores a los señalados en las fracciones I, II y III, se considerarán los estipulados en dicha legislación para efectos de realización del proceso de selección final.</w:t>
      </w:r>
    </w:p>
    <w:p w:rsidR="00E56BAE" w:rsidRPr="00043A6A" w:rsidRDefault="00E56BAE" w:rsidP="00E56BAE">
      <w:pPr>
        <w:pStyle w:val="Sinespaciado"/>
        <w:numPr>
          <w:ilvl w:val="0"/>
          <w:numId w:val="17"/>
        </w:numPr>
        <w:spacing w:before="120" w:after="120"/>
        <w:ind w:left="851" w:right="851" w:firstLine="0"/>
        <w:jc w:val="both"/>
        <w:rPr>
          <w:rFonts w:ascii="Palatino Linotype" w:hAnsi="Palatino Linotype"/>
          <w:sz w:val="22"/>
          <w:szCs w:val="22"/>
        </w:rPr>
      </w:pPr>
      <w:r w:rsidRPr="00043A6A">
        <w:rPr>
          <w:rFonts w:ascii="Palatino Linotype" w:hAnsi="Palatino Linotype"/>
          <w:i/>
          <w:sz w:val="22"/>
          <w:szCs w:val="22"/>
        </w:rPr>
        <w:t xml:space="preserve">Cuando las Unidades Administrativas no indique el plazo de conservación </w:t>
      </w:r>
      <w:proofErr w:type="spellStart"/>
      <w:r w:rsidRPr="00043A6A">
        <w:rPr>
          <w:rFonts w:ascii="Palatino Linotype" w:hAnsi="Palatino Linotype"/>
          <w:i/>
          <w:sz w:val="22"/>
          <w:szCs w:val="22"/>
        </w:rPr>
        <w:t>precaucional</w:t>
      </w:r>
      <w:proofErr w:type="spellEnd"/>
      <w:r w:rsidRPr="00043A6A">
        <w:rPr>
          <w:rFonts w:ascii="Palatino Linotype" w:hAnsi="Palatino Linotype"/>
          <w:i/>
          <w:sz w:val="22"/>
          <w:szCs w:val="22"/>
        </w:rPr>
        <w:t xml:space="preserve"> de sus expedientes en el Inventario correspondiente, los Archivos de Concentración podrán rechazar la transferencia de los expedientes.</w:t>
      </w:r>
      <w:r w:rsidRPr="00043A6A">
        <w:rPr>
          <w:rFonts w:ascii="Palatino Linotype" w:hAnsi="Palatino Linotype"/>
          <w:b/>
          <w:i/>
          <w:sz w:val="22"/>
          <w:szCs w:val="22"/>
        </w:rPr>
        <w:t>”</w:t>
      </w:r>
      <w:r w:rsidRPr="00043A6A">
        <w:rPr>
          <w:rFonts w:ascii="Palatino Linotype" w:hAnsi="Palatino Linotype"/>
          <w:i/>
          <w:sz w:val="22"/>
          <w:szCs w:val="22"/>
        </w:rPr>
        <w:t xml:space="preserve"> (sic)</w:t>
      </w:r>
    </w:p>
    <w:p w:rsidR="00E56BAE" w:rsidRPr="00043A6A" w:rsidRDefault="00E56BAE" w:rsidP="00E56BAE">
      <w:pPr>
        <w:pStyle w:val="Sinespaciado"/>
        <w:spacing w:before="120" w:after="120"/>
        <w:ind w:left="851" w:right="851"/>
        <w:jc w:val="both"/>
        <w:rPr>
          <w:rFonts w:ascii="Palatino Linotype" w:hAnsi="Palatino Linotype"/>
          <w:sz w:val="22"/>
          <w:szCs w:val="22"/>
        </w:rPr>
      </w:pPr>
    </w:p>
    <w:p w:rsidR="00E56BAE" w:rsidRPr="00043A6A" w:rsidRDefault="00E56BAE" w:rsidP="00E56BAE">
      <w:pPr>
        <w:tabs>
          <w:tab w:val="left" w:pos="709"/>
        </w:tabs>
        <w:spacing w:line="360" w:lineRule="auto"/>
        <w:ind w:right="51"/>
        <w:jc w:val="both"/>
        <w:rPr>
          <w:rFonts w:ascii="Palatino Linotype" w:hAnsi="Palatino Linotype"/>
        </w:rPr>
      </w:pPr>
      <w:r w:rsidRPr="00043A6A">
        <w:rPr>
          <w:rFonts w:ascii="Palatino Linotype" w:hAnsi="Palatino Linotype"/>
        </w:rPr>
        <w:t xml:space="preserve">En apego de lo anterior, </w:t>
      </w:r>
      <w:r w:rsidRPr="00043A6A">
        <w:rPr>
          <w:rFonts w:ascii="Palatino Linotype" w:hAnsi="Palatino Linotype"/>
          <w:b/>
        </w:rPr>
        <w:t xml:space="preserve">EL SUJETO OBLIGADO </w:t>
      </w:r>
      <w:r w:rsidRPr="00043A6A">
        <w:rPr>
          <w:rFonts w:ascii="Palatino Linotype" w:hAnsi="Palatino Linotype"/>
        </w:rPr>
        <w:t xml:space="preserve">deberá realizar una búsqueda exhaustiva y razonable de la información en las áreas de archivo y de la Dirección de Planeación y Vinculación, que como ha quedado asentado es la autoridad competente para administrar, generar o poseer la información solicitada, desde el periodo que se está ordenando la entrega de la información, es decir, del 11 de septiembre de 2006 al 12 de junio de 2017, y de haberse generado, administrado o poseído y no se encontrare dicha información, deberá hacer entrega del Acuerdo de inexistencia emitido por su Comité de Transparencia. </w:t>
      </w:r>
    </w:p>
    <w:p w:rsidR="00E56BAE" w:rsidRPr="00043A6A" w:rsidRDefault="00E56BAE" w:rsidP="00E56BAE">
      <w:pPr>
        <w:tabs>
          <w:tab w:val="left" w:pos="709"/>
        </w:tabs>
        <w:spacing w:line="360" w:lineRule="auto"/>
        <w:ind w:right="51"/>
        <w:jc w:val="both"/>
        <w:rPr>
          <w:rFonts w:ascii="Palatino Linotype" w:hAnsi="Palatino Linotype"/>
        </w:rPr>
      </w:pPr>
    </w:p>
    <w:p w:rsidR="00E56BAE" w:rsidRPr="00043A6A" w:rsidRDefault="00E56BAE" w:rsidP="00E56BAE">
      <w:pPr>
        <w:tabs>
          <w:tab w:val="left" w:pos="709"/>
        </w:tabs>
        <w:spacing w:line="360" w:lineRule="auto"/>
        <w:jc w:val="both"/>
        <w:rPr>
          <w:rFonts w:ascii="Palatino Linotype" w:hAnsi="Palatino Linotype"/>
        </w:rPr>
      </w:pPr>
      <w:r w:rsidRPr="00043A6A">
        <w:rPr>
          <w:rFonts w:ascii="Palatino Linotype" w:hAnsi="Palatino Linotype"/>
        </w:rPr>
        <w:t>Lo anterior, en virtud de que la declaratoria de inexistencia debe realizarse conforme a lo establecido en lo dispuesto por los artículos 19, 49, fracciones II y XIII, 169 y 170 de la Ley de Transparencia y Acceso a la Información Pública del Estado de México y Municipios, que literalmente establecen:</w:t>
      </w:r>
    </w:p>
    <w:p w:rsidR="00E56BAE" w:rsidRPr="00043A6A" w:rsidRDefault="00E56BAE" w:rsidP="00E56BAE">
      <w:pPr>
        <w:tabs>
          <w:tab w:val="left" w:pos="709"/>
        </w:tabs>
        <w:jc w:val="both"/>
        <w:rPr>
          <w:rFonts w:ascii="Palatino Linotype" w:hAnsi="Palatino Linotype"/>
        </w:rPr>
      </w:pPr>
    </w:p>
    <w:p w:rsidR="00E56BAE" w:rsidRPr="00043A6A" w:rsidRDefault="00E56BAE" w:rsidP="00E56BAE">
      <w:pPr>
        <w:tabs>
          <w:tab w:val="left" w:pos="709"/>
        </w:tabs>
        <w:spacing w:before="120" w:after="120"/>
        <w:ind w:left="851" w:right="851"/>
        <w:jc w:val="both"/>
        <w:rPr>
          <w:rFonts w:ascii="Palatino Linotype" w:hAnsi="Palatino Linotype"/>
          <w:i/>
          <w:sz w:val="22"/>
          <w:szCs w:val="22"/>
        </w:rPr>
      </w:pPr>
      <w:r w:rsidRPr="00043A6A">
        <w:rPr>
          <w:rFonts w:ascii="Palatino Linotype" w:hAnsi="Palatino Linotype"/>
          <w:b/>
          <w:bCs/>
          <w:i/>
          <w:iCs/>
          <w:sz w:val="22"/>
          <w:szCs w:val="22"/>
        </w:rPr>
        <w:lastRenderedPageBreak/>
        <w:t xml:space="preserve">“Artículo 19. </w:t>
      </w:r>
      <w:r w:rsidRPr="00043A6A">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rsidR="00E56BAE" w:rsidRPr="00043A6A" w:rsidRDefault="00E56BAE" w:rsidP="00E56BAE">
      <w:pPr>
        <w:tabs>
          <w:tab w:val="left" w:pos="709"/>
        </w:tabs>
        <w:spacing w:before="120" w:after="120"/>
        <w:ind w:left="851" w:right="851"/>
        <w:jc w:val="both"/>
        <w:rPr>
          <w:rFonts w:ascii="Palatino Linotype" w:hAnsi="Palatino Linotype"/>
          <w:i/>
          <w:sz w:val="22"/>
          <w:szCs w:val="22"/>
        </w:rPr>
      </w:pPr>
      <w:r w:rsidRPr="00043A6A">
        <w:rPr>
          <w:rFonts w:ascii="Palatino Linotype" w:hAnsi="Palatino Linotype"/>
          <w:i/>
          <w:iCs/>
          <w:sz w:val="22"/>
          <w:szCs w:val="22"/>
        </w:rPr>
        <w:t>…</w:t>
      </w:r>
    </w:p>
    <w:p w:rsidR="00E56BAE" w:rsidRPr="00043A6A" w:rsidRDefault="00E56BAE" w:rsidP="00E56BAE">
      <w:pPr>
        <w:tabs>
          <w:tab w:val="left" w:pos="709"/>
        </w:tabs>
        <w:spacing w:before="120" w:after="120"/>
        <w:ind w:left="851" w:right="851"/>
        <w:jc w:val="both"/>
        <w:rPr>
          <w:rFonts w:ascii="Palatino Linotype" w:hAnsi="Palatino Linotype"/>
          <w:i/>
          <w:sz w:val="22"/>
          <w:szCs w:val="22"/>
        </w:rPr>
      </w:pPr>
      <w:r w:rsidRPr="00043A6A">
        <w:rPr>
          <w:rFonts w:ascii="Palatino Linotype" w:hAnsi="Palatino Linotype"/>
          <w:i/>
          <w:iCs/>
          <w:sz w:val="22"/>
          <w:szCs w:val="22"/>
        </w:rPr>
        <w:t xml:space="preserve">Si el sujeto obligado, en el ejercicio de sus atribuciones, debía generar, poseer o administrar la información, pero ésta no se encuentra, </w:t>
      </w:r>
      <w:r w:rsidRPr="00043A6A">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rsidR="00E56BAE" w:rsidRPr="00043A6A" w:rsidRDefault="00E56BAE" w:rsidP="00E56BAE">
      <w:pPr>
        <w:tabs>
          <w:tab w:val="left" w:pos="709"/>
        </w:tabs>
        <w:spacing w:before="120" w:after="120"/>
        <w:ind w:left="851" w:right="851"/>
        <w:jc w:val="both"/>
        <w:rPr>
          <w:rFonts w:ascii="Palatino Linotype" w:hAnsi="Palatino Linotype"/>
          <w:i/>
          <w:sz w:val="22"/>
          <w:szCs w:val="22"/>
        </w:rPr>
      </w:pPr>
      <w:r w:rsidRPr="00043A6A">
        <w:rPr>
          <w:rFonts w:ascii="Palatino Linotype" w:hAnsi="Palatino Linotype"/>
          <w:b/>
          <w:bCs/>
          <w:i/>
          <w:iCs/>
          <w:sz w:val="22"/>
          <w:szCs w:val="22"/>
        </w:rPr>
        <w:t>Artículo 49.</w:t>
      </w:r>
      <w:r w:rsidRPr="00043A6A">
        <w:rPr>
          <w:rFonts w:ascii="Palatino Linotype" w:hAnsi="Palatino Linotype"/>
          <w:i/>
          <w:iCs/>
          <w:sz w:val="22"/>
          <w:szCs w:val="22"/>
        </w:rPr>
        <w:t xml:space="preserve"> Los </w:t>
      </w:r>
      <w:r w:rsidRPr="00043A6A">
        <w:rPr>
          <w:rFonts w:ascii="Palatino Linotype" w:hAnsi="Palatino Linotype"/>
          <w:i/>
          <w:iCs/>
          <w:sz w:val="22"/>
          <w:szCs w:val="22"/>
          <w:u w:val="single"/>
        </w:rPr>
        <w:t xml:space="preserve">Comités de Transparencia </w:t>
      </w:r>
      <w:r w:rsidRPr="00043A6A">
        <w:rPr>
          <w:rFonts w:ascii="Palatino Linotype" w:hAnsi="Palatino Linotype"/>
          <w:i/>
          <w:iCs/>
          <w:sz w:val="22"/>
          <w:szCs w:val="22"/>
        </w:rPr>
        <w:t>tendrán las siguientes atribuciones:</w:t>
      </w:r>
    </w:p>
    <w:p w:rsidR="00E56BAE" w:rsidRPr="00043A6A" w:rsidRDefault="00E56BAE" w:rsidP="00E56BAE">
      <w:pPr>
        <w:tabs>
          <w:tab w:val="left" w:pos="709"/>
        </w:tabs>
        <w:spacing w:before="120" w:after="120"/>
        <w:ind w:left="851" w:right="851"/>
        <w:jc w:val="both"/>
        <w:rPr>
          <w:rFonts w:ascii="Palatino Linotype" w:hAnsi="Palatino Linotype"/>
          <w:i/>
          <w:sz w:val="22"/>
          <w:szCs w:val="22"/>
        </w:rPr>
      </w:pPr>
      <w:r w:rsidRPr="00043A6A">
        <w:rPr>
          <w:rFonts w:ascii="Palatino Linotype" w:hAnsi="Palatino Linotype"/>
          <w:i/>
          <w:sz w:val="22"/>
          <w:szCs w:val="22"/>
        </w:rPr>
        <w:t>II. Confirmar, modificar o revocar las determinaciones que en materia de ampliación del plazo de respuesta, clasificación de la información</w:t>
      </w:r>
      <w:r w:rsidRPr="00043A6A">
        <w:rPr>
          <w:rFonts w:ascii="Palatino Linotype" w:hAnsi="Palatino Linotype"/>
          <w:i/>
          <w:sz w:val="22"/>
          <w:szCs w:val="22"/>
          <w:u w:val="single"/>
        </w:rPr>
        <w:t xml:space="preserve"> y declaración de inexistencia </w:t>
      </w:r>
      <w:r w:rsidRPr="00043A6A">
        <w:rPr>
          <w:rFonts w:ascii="Palatino Linotype" w:hAnsi="Palatino Linotype"/>
          <w:i/>
          <w:sz w:val="22"/>
          <w:szCs w:val="22"/>
        </w:rPr>
        <w:t>o de incompetencia realicen los titulares de las áreas de los sujetos obligados;</w:t>
      </w:r>
    </w:p>
    <w:p w:rsidR="00E56BAE" w:rsidRPr="00043A6A" w:rsidRDefault="00E56BAE" w:rsidP="00E56BAE">
      <w:pPr>
        <w:tabs>
          <w:tab w:val="left" w:pos="709"/>
        </w:tabs>
        <w:spacing w:before="120" w:after="120"/>
        <w:ind w:left="851" w:right="851"/>
        <w:jc w:val="both"/>
        <w:rPr>
          <w:rFonts w:ascii="Palatino Linotype" w:hAnsi="Palatino Linotype"/>
          <w:i/>
          <w:sz w:val="22"/>
          <w:szCs w:val="22"/>
        </w:rPr>
      </w:pPr>
      <w:r w:rsidRPr="00043A6A">
        <w:rPr>
          <w:rFonts w:ascii="Palatino Linotype" w:hAnsi="Palatino Linotype"/>
          <w:i/>
          <w:sz w:val="22"/>
          <w:szCs w:val="22"/>
        </w:rPr>
        <w:t xml:space="preserve">XIII. </w:t>
      </w:r>
      <w:r w:rsidRPr="00043A6A">
        <w:rPr>
          <w:rFonts w:ascii="Palatino Linotype" w:hAnsi="Palatino Linotype"/>
          <w:i/>
          <w:sz w:val="22"/>
          <w:szCs w:val="22"/>
          <w:u w:val="single"/>
        </w:rPr>
        <w:t>Dictaminar las declaratorias de inexistencia de la información que les remitan las unidades administrativas y resolver en consecuencia</w:t>
      </w:r>
      <w:r w:rsidRPr="00043A6A">
        <w:rPr>
          <w:rFonts w:ascii="Palatino Linotype" w:hAnsi="Palatino Linotype"/>
          <w:i/>
          <w:sz w:val="22"/>
          <w:szCs w:val="22"/>
        </w:rPr>
        <w:t>;</w:t>
      </w:r>
    </w:p>
    <w:p w:rsidR="00E56BAE" w:rsidRPr="00043A6A" w:rsidRDefault="00E56BAE" w:rsidP="00E56BAE">
      <w:pPr>
        <w:tabs>
          <w:tab w:val="left" w:pos="709"/>
        </w:tabs>
        <w:spacing w:before="120" w:after="120"/>
        <w:ind w:left="851" w:right="851"/>
        <w:jc w:val="both"/>
        <w:rPr>
          <w:rFonts w:ascii="Palatino Linotype" w:hAnsi="Palatino Linotype"/>
          <w:b/>
          <w:i/>
          <w:sz w:val="22"/>
          <w:szCs w:val="22"/>
        </w:rPr>
      </w:pPr>
      <w:r w:rsidRPr="00043A6A">
        <w:rPr>
          <w:rFonts w:ascii="Palatino Linotype" w:hAnsi="Palatino Linotype"/>
          <w:b/>
          <w:bCs/>
          <w:i/>
          <w:sz w:val="22"/>
          <w:szCs w:val="22"/>
        </w:rPr>
        <w:t xml:space="preserve">I. </w:t>
      </w:r>
      <w:r w:rsidRPr="00043A6A">
        <w:rPr>
          <w:rFonts w:ascii="Palatino Linotype" w:hAnsi="Palatino Linotype"/>
          <w:i/>
          <w:sz w:val="22"/>
          <w:szCs w:val="22"/>
          <w:u w:val="single"/>
        </w:rPr>
        <w:t>Analizará el caso y tomará las medidas necesarias para localizar la información;</w:t>
      </w:r>
    </w:p>
    <w:p w:rsidR="00E56BAE" w:rsidRPr="00043A6A" w:rsidRDefault="00E56BAE" w:rsidP="00E56BAE">
      <w:pPr>
        <w:tabs>
          <w:tab w:val="left" w:pos="709"/>
        </w:tabs>
        <w:spacing w:before="120" w:after="120"/>
        <w:ind w:left="851" w:right="851"/>
        <w:jc w:val="both"/>
        <w:rPr>
          <w:rFonts w:ascii="Palatino Linotype" w:hAnsi="Palatino Linotype"/>
          <w:b/>
          <w:i/>
          <w:sz w:val="22"/>
          <w:szCs w:val="22"/>
        </w:rPr>
      </w:pPr>
      <w:r w:rsidRPr="00043A6A">
        <w:rPr>
          <w:rFonts w:ascii="Palatino Linotype" w:hAnsi="Palatino Linotype"/>
          <w:b/>
          <w:bCs/>
          <w:i/>
          <w:sz w:val="22"/>
          <w:szCs w:val="22"/>
        </w:rPr>
        <w:t xml:space="preserve">II. </w:t>
      </w:r>
      <w:r w:rsidRPr="00043A6A">
        <w:rPr>
          <w:rFonts w:ascii="Palatino Linotype" w:hAnsi="Palatino Linotype"/>
          <w:i/>
          <w:sz w:val="22"/>
          <w:szCs w:val="22"/>
          <w:u w:val="single"/>
        </w:rPr>
        <w:t>Expedirá una resolución que confirme la inexistencia del documento;</w:t>
      </w:r>
    </w:p>
    <w:p w:rsidR="00E56BAE" w:rsidRPr="00043A6A" w:rsidRDefault="00E56BAE" w:rsidP="00E56BAE">
      <w:pPr>
        <w:tabs>
          <w:tab w:val="left" w:pos="709"/>
        </w:tabs>
        <w:spacing w:before="120" w:after="120"/>
        <w:ind w:left="851" w:right="851"/>
        <w:jc w:val="both"/>
        <w:rPr>
          <w:rFonts w:ascii="Palatino Linotype" w:hAnsi="Palatino Linotype"/>
          <w:b/>
          <w:i/>
          <w:sz w:val="22"/>
          <w:szCs w:val="22"/>
        </w:rPr>
      </w:pPr>
      <w:r w:rsidRPr="00043A6A">
        <w:rPr>
          <w:rFonts w:ascii="Palatino Linotype" w:hAnsi="Palatino Linotype"/>
          <w:b/>
          <w:bCs/>
          <w:i/>
          <w:sz w:val="22"/>
          <w:szCs w:val="22"/>
        </w:rPr>
        <w:t xml:space="preserve">III. </w:t>
      </w:r>
      <w:r w:rsidRPr="00043A6A">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E56BAE" w:rsidRPr="00043A6A" w:rsidRDefault="00E56BAE" w:rsidP="00E56BAE">
      <w:pPr>
        <w:tabs>
          <w:tab w:val="left" w:pos="709"/>
        </w:tabs>
        <w:spacing w:before="120" w:after="120"/>
        <w:ind w:left="851" w:right="851"/>
        <w:jc w:val="both"/>
        <w:rPr>
          <w:rFonts w:ascii="Palatino Linotype" w:hAnsi="Palatino Linotype"/>
          <w:i/>
          <w:sz w:val="22"/>
          <w:szCs w:val="22"/>
          <w:u w:val="single"/>
        </w:rPr>
      </w:pPr>
      <w:r w:rsidRPr="00043A6A">
        <w:rPr>
          <w:rFonts w:ascii="Palatino Linotype" w:hAnsi="Palatino Linotype"/>
          <w:b/>
          <w:bCs/>
          <w:i/>
          <w:sz w:val="22"/>
          <w:szCs w:val="22"/>
        </w:rPr>
        <w:t xml:space="preserve">IV. </w:t>
      </w:r>
      <w:r w:rsidRPr="00043A6A">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rsidR="00E56BAE" w:rsidRPr="00043A6A" w:rsidRDefault="00E56BAE" w:rsidP="00E56BAE">
      <w:pPr>
        <w:tabs>
          <w:tab w:val="left" w:pos="709"/>
        </w:tabs>
        <w:spacing w:before="120" w:after="120"/>
        <w:ind w:left="851" w:right="851"/>
        <w:jc w:val="both"/>
        <w:rPr>
          <w:rFonts w:ascii="Palatino Linotype" w:hAnsi="Palatino Linotype"/>
          <w:i/>
          <w:sz w:val="22"/>
          <w:szCs w:val="22"/>
          <w:u w:val="single"/>
        </w:rPr>
      </w:pPr>
      <w:r w:rsidRPr="00043A6A">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rsidR="00E56BAE" w:rsidRPr="00043A6A" w:rsidRDefault="00E56BAE" w:rsidP="00E56BAE">
      <w:pPr>
        <w:tabs>
          <w:tab w:val="left" w:pos="709"/>
        </w:tabs>
        <w:spacing w:before="120" w:after="120"/>
        <w:ind w:left="851" w:right="851"/>
        <w:jc w:val="both"/>
        <w:rPr>
          <w:rFonts w:ascii="Palatino Linotype" w:hAnsi="Palatino Linotype"/>
          <w:i/>
          <w:sz w:val="22"/>
          <w:szCs w:val="22"/>
          <w:u w:val="single"/>
        </w:rPr>
      </w:pPr>
      <w:r w:rsidRPr="00043A6A">
        <w:rPr>
          <w:rFonts w:ascii="Palatino Linotype" w:hAnsi="Palatino Linotype"/>
          <w:i/>
          <w:sz w:val="22"/>
          <w:szCs w:val="22"/>
          <w:u w:val="single"/>
        </w:rPr>
        <w:t>Este plazo podrá ampliarse hasta por otros siete días hábiles, siempre que existan razones para ello, debiendo notificarse por escrito al solicitante.</w:t>
      </w:r>
    </w:p>
    <w:p w:rsidR="00E56BAE" w:rsidRPr="00043A6A" w:rsidRDefault="00E56BAE" w:rsidP="00E56BAE">
      <w:pPr>
        <w:tabs>
          <w:tab w:val="left" w:pos="709"/>
        </w:tabs>
        <w:spacing w:before="120" w:after="120"/>
        <w:ind w:left="851" w:right="851"/>
        <w:jc w:val="both"/>
        <w:rPr>
          <w:rFonts w:ascii="Palatino Linotype" w:hAnsi="Palatino Linotype"/>
          <w:i/>
          <w:sz w:val="22"/>
          <w:szCs w:val="22"/>
        </w:rPr>
      </w:pPr>
      <w:r w:rsidRPr="00043A6A">
        <w:rPr>
          <w:rFonts w:ascii="Palatino Linotype" w:hAnsi="Palatino Linotype"/>
          <w:b/>
          <w:i/>
          <w:sz w:val="22"/>
          <w:szCs w:val="22"/>
        </w:rPr>
        <w:t>Artículo 169.</w:t>
      </w:r>
      <w:r w:rsidRPr="00043A6A">
        <w:rPr>
          <w:rFonts w:ascii="Palatino Linotype" w:hAnsi="Palatino Linotype"/>
          <w:i/>
          <w:sz w:val="22"/>
          <w:szCs w:val="22"/>
        </w:rPr>
        <w:t xml:space="preserve"> Cuando la información no se encuentre en los archivos del sujeto obligado, el Comité de Transparencia:</w:t>
      </w:r>
    </w:p>
    <w:p w:rsidR="00E56BAE" w:rsidRPr="00043A6A" w:rsidRDefault="00E56BAE" w:rsidP="00E56BAE">
      <w:pPr>
        <w:tabs>
          <w:tab w:val="left" w:pos="709"/>
        </w:tabs>
        <w:spacing w:before="120" w:after="120"/>
        <w:ind w:left="851" w:right="851"/>
        <w:jc w:val="both"/>
        <w:rPr>
          <w:rFonts w:ascii="Palatino Linotype" w:hAnsi="Palatino Linotype"/>
          <w:i/>
          <w:sz w:val="22"/>
          <w:szCs w:val="22"/>
        </w:rPr>
      </w:pPr>
      <w:r w:rsidRPr="00043A6A">
        <w:rPr>
          <w:rFonts w:ascii="Palatino Linotype" w:hAnsi="Palatino Linotype"/>
          <w:b/>
          <w:i/>
          <w:sz w:val="22"/>
          <w:szCs w:val="22"/>
        </w:rPr>
        <w:t>I.</w:t>
      </w:r>
      <w:r w:rsidRPr="00043A6A">
        <w:rPr>
          <w:rFonts w:ascii="Palatino Linotype" w:hAnsi="Palatino Linotype"/>
          <w:i/>
          <w:sz w:val="22"/>
          <w:szCs w:val="22"/>
        </w:rPr>
        <w:t xml:space="preserve"> Analizará el caso y tomará las medidas necesarias para localizar la información;</w:t>
      </w:r>
    </w:p>
    <w:p w:rsidR="00E56BAE" w:rsidRPr="00043A6A" w:rsidRDefault="00E56BAE" w:rsidP="00E56BAE">
      <w:pPr>
        <w:tabs>
          <w:tab w:val="left" w:pos="709"/>
        </w:tabs>
        <w:spacing w:before="120" w:after="120"/>
        <w:ind w:left="851" w:right="851"/>
        <w:jc w:val="both"/>
        <w:rPr>
          <w:rFonts w:ascii="Palatino Linotype" w:hAnsi="Palatino Linotype"/>
          <w:i/>
          <w:sz w:val="22"/>
          <w:szCs w:val="22"/>
        </w:rPr>
      </w:pPr>
      <w:r w:rsidRPr="00043A6A">
        <w:rPr>
          <w:rFonts w:ascii="Palatino Linotype" w:hAnsi="Palatino Linotype"/>
          <w:b/>
          <w:i/>
          <w:sz w:val="22"/>
          <w:szCs w:val="22"/>
        </w:rPr>
        <w:lastRenderedPageBreak/>
        <w:t>II.</w:t>
      </w:r>
      <w:r w:rsidRPr="00043A6A">
        <w:rPr>
          <w:rFonts w:ascii="Palatino Linotype" w:hAnsi="Palatino Linotype"/>
          <w:i/>
          <w:sz w:val="22"/>
          <w:szCs w:val="22"/>
        </w:rPr>
        <w:t xml:space="preserve"> Expedirá una resolución que confirme la inexistencia del documento;</w:t>
      </w:r>
    </w:p>
    <w:p w:rsidR="00E56BAE" w:rsidRPr="00043A6A" w:rsidRDefault="00E56BAE" w:rsidP="00E56BAE">
      <w:pPr>
        <w:tabs>
          <w:tab w:val="left" w:pos="709"/>
        </w:tabs>
        <w:spacing w:before="120" w:after="120"/>
        <w:ind w:left="851" w:right="851"/>
        <w:jc w:val="both"/>
        <w:rPr>
          <w:rFonts w:ascii="Palatino Linotype" w:hAnsi="Palatino Linotype"/>
          <w:i/>
          <w:sz w:val="22"/>
          <w:szCs w:val="22"/>
        </w:rPr>
      </w:pPr>
      <w:r w:rsidRPr="00043A6A">
        <w:rPr>
          <w:rFonts w:ascii="Palatino Linotype" w:hAnsi="Palatino Linotype"/>
          <w:b/>
          <w:i/>
          <w:sz w:val="22"/>
          <w:szCs w:val="22"/>
        </w:rPr>
        <w:t>III.</w:t>
      </w:r>
      <w:r w:rsidRPr="00043A6A">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E56BAE" w:rsidRPr="00043A6A" w:rsidRDefault="00E56BAE" w:rsidP="00E56BAE">
      <w:pPr>
        <w:tabs>
          <w:tab w:val="left" w:pos="709"/>
        </w:tabs>
        <w:spacing w:before="120" w:after="120"/>
        <w:ind w:left="851" w:right="851"/>
        <w:jc w:val="both"/>
        <w:rPr>
          <w:rFonts w:ascii="Palatino Linotype" w:hAnsi="Palatino Linotype"/>
          <w:i/>
          <w:sz w:val="22"/>
          <w:szCs w:val="22"/>
        </w:rPr>
      </w:pPr>
      <w:r w:rsidRPr="00043A6A">
        <w:rPr>
          <w:rFonts w:ascii="Palatino Linotype" w:hAnsi="Palatino Linotype"/>
          <w:b/>
          <w:i/>
          <w:sz w:val="22"/>
          <w:szCs w:val="22"/>
        </w:rPr>
        <w:t>IV.</w:t>
      </w:r>
      <w:r w:rsidRPr="00043A6A">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w:t>
      </w:r>
    </w:p>
    <w:p w:rsidR="00E56BAE" w:rsidRPr="00043A6A" w:rsidRDefault="00E56BAE" w:rsidP="00E56BAE">
      <w:pPr>
        <w:tabs>
          <w:tab w:val="left" w:pos="709"/>
        </w:tabs>
        <w:spacing w:before="120" w:after="120"/>
        <w:ind w:left="851" w:right="851"/>
        <w:jc w:val="both"/>
        <w:rPr>
          <w:rFonts w:ascii="Palatino Linotype" w:hAnsi="Palatino Linotype"/>
          <w:i/>
          <w:sz w:val="22"/>
          <w:szCs w:val="22"/>
        </w:rPr>
      </w:pPr>
      <w:r w:rsidRPr="00043A6A">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rsidR="00E56BAE" w:rsidRPr="00043A6A" w:rsidRDefault="00E56BAE" w:rsidP="00E56BAE">
      <w:pPr>
        <w:tabs>
          <w:tab w:val="left" w:pos="709"/>
        </w:tabs>
        <w:spacing w:before="120" w:after="120"/>
        <w:ind w:left="851" w:right="851"/>
        <w:jc w:val="both"/>
        <w:rPr>
          <w:rFonts w:ascii="Palatino Linotype" w:hAnsi="Palatino Linotype"/>
          <w:i/>
          <w:sz w:val="22"/>
          <w:szCs w:val="22"/>
        </w:rPr>
      </w:pPr>
      <w:r w:rsidRPr="00043A6A">
        <w:rPr>
          <w:rFonts w:ascii="Palatino Linotype" w:hAnsi="Palatino Linotype"/>
          <w:i/>
          <w:sz w:val="22"/>
          <w:szCs w:val="22"/>
        </w:rPr>
        <w:t>Este plazo podrá ampliarse hasta por otros siete días hábiles, siempre que existan razones para ello, debiendo notificarse por escrito al solicitante.</w:t>
      </w:r>
    </w:p>
    <w:p w:rsidR="00E56BAE" w:rsidRPr="00043A6A" w:rsidRDefault="00E56BAE" w:rsidP="00E56BAE">
      <w:pPr>
        <w:tabs>
          <w:tab w:val="left" w:pos="709"/>
        </w:tabs>
        <w:spacing w:before="120" w:after="120"/>
        <w:ind w:left="851" w:right="851"/>
        <w:jc w:val="both"/>
        <w:rPr>
          <w:rFonts w:ascii="Palatino Linotype" w:hAnsi="Palatino Linotype"/>
          <w:b/>
          <w:i/>
          <w:iCs/>
          <w:sz w:val="22"/>
          <w:szCs w:val="22"/>
        </w:rPr>
      </w:pPr>
      <w:r w:rsidRPr="00043A6A">
        <w:rPr>
          <w:rFonts w:ascii="Palatino Linotype" w:hAnsi="Palatino Linotype"/>
          <w:b/>
          <w:i/>
          <w:sz w:val="22"/>
          <w:szCs w:val="22"/>
        </w:rPr>
        <w:t>Artículo 170</w:t>
      </w:r>
      <w:r w:rsidRPr="00043A6A">
        <w:rPr>
          <w:rFonts w:ascii="Palatino Linotype" w:hAnsi="Palatino Linotype"/>
          <w:b/>
          <w:bCs/>
          <w:i/>
          <w:iCs/>
          <w:sz w:val="22"/>
          <w:szCs w:val="22"/>
        </w:rPr>
        <w:t>.</w:t>
      </w:r>
      <w:r w:rsidRPr="00043A6A">
        <w:rPr>
          <w:rFonts w:ascii="Palatino Linotype" w:hAnsi="Palatino Linotype"/>
          <w:i/>
          <w:iCs/>
          <w:sz w:val="22"/>
          <w:szCs w:val="22"/>
        </w:rPr>
        <w:t xml:space="preserve"> </w:t>
      </w:r>
      <w:r w:rsidRPr="00043A6A">
        <w:rPr>
          <w:rFonts w:ascii="Palatino Linotype" w:hAnsi="Palatino Linotype"/>
          <w:i/>
          <w:iCs/>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043A6A">
        <w:rPr>
          <w:rFonts w:ascii="Palatino Linotype" w:hAnsi="Palatino Linotype"/>
          <w:i/>
          <w:iCs/>
          <w:sz w:val="22"/>
          <w:szCs w:val="22"/>
        </w:rPr>
        <w:t xml:space="preserve">” </w:t>
      </w:r>
      <w:r w:rsidRPr="00043A6A">
        <w:rPr>
          <w:rFonts w:ascii="Palatino Linotype" w:hAnsi="Palatino Linotype"/>
          <w:b/>
          <w:i/>
          <w:iCs/>
          <w:sz w:val="22"/>
          <w:szCs w:val="22"/>
        </w:rPr>
        <w:t>[Sic]</w:t>
      </w:r>
    </w:p>
    <w:p w:rsidR="00E56BAE" w:rsidRPr="00043A6A" w:rsidRDefault="00E56BAE" w:rsidP="00E56BAE">
      <w:pPr>
        <w:tabs>
          <w:tab w:val="left" w:pos="709"/>
        </w:tabs>
        <w:spacing w:before="120" w:after="120"/>
        <w:ind w:left="851" w:right="851"/>
        <w:jc w:val="both"/>
        <w:rPr>
          <w:rFonts w:ascii="Palatino Linotype" w:hAnsi="Palatino Linotype"/>
          <w:b/>
          <w:i/>
          <w:iCs/>
          <w:sz w:val="22"/>
        </w:rPr>
      </w:pPr>
    </w:p>
    <w:p w:rsidR="00E56BAE" w:rsidRPr="00043A6A" w:rsidRDefault="00E56BAE" w:rsidP="00E56BAE">
      <w:pPr>
        <w:tabs>
          <w:tab w:val="left" w:pos="709"/>
        </w:tabs>
        <w:spacing w:line="360" w:lineRule="auto"/>
        <w:jc w:val="both"/>
        <w:rPr>
          <w:rFonts w:ascii="Palatino Linotype" w:hAnsi="Palatino Linotype" w:cs="Arial"/>
        </w:rPr>
      </w:pPr>
      <w:r w:rsidRPr="00043A6A">
        <w:rPr>
          <w:rFonts w:ascii="Palatino Linotype" w:hAnsi="Palatino Linotype" w:cs="Arial"/>
        </w:rPr>
        <w:t>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rsidR="00E56BAE" w:rsidRPr="00043A6A" w:rsidRDefault="00E56BAE" w:rsidP="00E56BAE">
      <w:pPr>
        <w:spacing w:line="360" w:lineRule="auto"/>
        <w:jc w:val="both"/>
        <w:rPr>
          <w:rFonts w:ascii="Palatino Linotype" w:eastAsia="Calibri" w:hAnsi="Palatino Linotype" w:cs="Arial"/>
          <w:bCs/>
          <w:lang w:val="es-MX" w:eastAsia="en-US"/>
        </w:rPr>
      </w:pPr>
    </w:p>
    <w:p w:rsidR="007025DA" w:rsidRPr="00043A6A" w:rsidRDefault="007025DA" w:rsidP="00E56BAE">
      <w:pPr>
        <w:spacing w:line="360" w:lineRule="auto"/>
        <w:jc w:val="both"/>
        <w:rPr>
          <w:rFonts w:ascii="Palatino Linotype" w:hAnsi="Palatino Linotype" w:cs="Arial"/>
          <w:bCs/>
        </w:rPr>
      </w:pPr>
      <w:r w:rsidRPr="00043A6A">
        <w:rPr>
          <w:rFonts w:ascii="Palatino Linotype" w:eastAsia="Arial Unicode MS" w:hAnsi="Palatino Linotype" w:cs="Arial"/>
          <w:color w:val="000000" w:themeColor="text1"/>
        </w:rPr>
        <w:lastRenderedPageBreak/>
        <w:t xml:space="preserve">Atento a lo anterior, no se omite comentar que para el caso de que los documento que se está ordenando su entrega, </w:t>
      </w:r>
      <w:r w:rsidRPr="00043A6A">
        <w:rPr>
          <w:rFonts w:ascii="Palatino Linotype" w:hAnsi="Palatino Linotype" w:cs="Arial"/>
        </w:rPr>
        <w:t xml:space="preserve">contengan datos personales susceptibles de ser testados, deberán ser entregados en </w:t>
      </w:r>
      <w:r w:rsidRPr="00043A6A">
        <w:rPr>
          <w:rFonts w:ascii="Palatino Linotype" w:hAnsi="Palatino Linotype" w:cs="Arial"/>
          <w:b/>
        </w:rPr>
        <w:t>versión pública</w:t>
      </w:r>
      <w:r w:rsidRPr="00043A6A">
        <w:rPr>
          <w:rFonts w:ascii="Palatino Linotype" w:hAnsi="Palatino Linotype" w:cs="Arial"/>
        </w:rPr>
        <w:t>; pues, el</w:t>
      </w:r>
      <w:r w:rsidRPr="00043A6A">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7025DA" w:rsidRPr="00043A6A" w:rsidRDefault="007025DA" w:rsidP="009217F5">
      <w:pPr>
        <w:autoSpaceDE w:val="0"/>
        <w:autoSpaceDN w:val="0"/>
        <w:adjustRightInd w:val="0"/>
        <w:spacing w:line="360" w:lineRule="auto"/>
        <w:ind w:right="50"/>
        <w:jc w:val="both"/>
        <w:rPr>
          <w:rFonts w:ascii="Palatino Linotype" w:hAnsi="Palatino Linotype" w:cs="Arial"/>
          <w:bCs/>
        </w:rPr>
      </w:pPr>
    </w:p>
    <w:p w:rsidR="007025DA" w:rsidRPr="00043A6A" w:rsidRDefault="007025DA" w:rsidP="009217F5">
      <w:pPr>
        <w:spacing w:line="360" w:lineRule="auto"/>
        <w:jc w:val="both"/>
        <w:rPr>
          <w:rFonts w:ascii="Palatino Linotype" w:hAnsi="Palatino Linotype" w:cs="Arial"/>
          <w:bCs/>
        </w:rPr>
      </w:pPr>
      <w:r w:rsidRPr="00043A6A">
        <w:rPr>
          <w:rFonts w:ascii="Palatino Linotype" w:hAnsi="Palatino Linotype" w:cs="Arial"/>
          <w:bCs/>
        </w:rPr>
        <w:t>A este respecto, los artículos 3, fracciones IX, XX, XXI y XLV; 51 y 52 de la Ley de Transparencia y Acceso a la Información Pública del Estado de México y Municipios establecen:</w:t>
      </w:r>
    </w:p>
    <w:p w:rsidR="007025DA" w:rsidRPr="00043A6A" w:rsidRDefault="007025DA" w:rsidP="009217F5">
      <w:pPr>
        <w:autoSpaceDE w:val="0"/>
        <w:autoSpaceDN w:val="0"/>
        <w:adjustRightInd w:val="0"/>
        <w:ind w:right="899"/>
        <w:jc w:val="both"/>
        <w:rPr>
          <w:rFonts w:ascii="Palatino Linotype" w:hAnsi="Palatino Linotype" w:cs="Arial"/>
        </w:rPr>
      </w:pPr>
    </w:p>
    <w:p w:rsidR="007025DA" w:rsidRPr="00043A6A" w:rsidRDefault="007025DA" w:rsidP="009217F5">
      <w:pPr>
        <w:ind w:left="851" w:right="901"/>
        <w:jc w:val="both"/>
        <w:rPr>
          <w:rFonts w:ascii="Palatino Linotype" w:hAnsi="Palatino Linotype"/>
          <w:i/>
          <w:sz w:val="22"/>
          <w:szCs w:val="22"/>
        </w:rPr>
      </w:pPr>
      <w:r w:rsidRPr="00043A6A">
        <w:rPr>
          <w:rFonts w:ascii="Palatino Linotype" w:hAnsi="Palatino Linotype" w:cs="Arial"/>
          <w:b/>
          <w:bCs/>
          <w:i/>
          <w:noProof/>
          <w:sz w:val="22"/>
          <w:szCs w:val="22"/>
        </w:rPr>
        <w:t>“</w:t>
      </w:r>
      <w:r w:rsidRPr="00043A6A">
        <w:rPr>
          <w:rFonts w:ascii="Palatino Linotype" w:hAnsi="Palatino Linotype" w:cs="Arial"/>
          <w:b/>
          <w:bCs/>
          <w:i/>
          <w:sz w:val="22"/>
          <w:szCs w:val="22"/>
        </w:rPr>
        <w:t xml:space="preserve">Artículo 3. </w:t>
      </w:r>
      <w:r w:rsidRPr="00043A6A">
        <w:rPr>
          <w:rFonts w:ascii="Palatino Linotype" w:hAnsi="Palatino Linotype"/>
          <w:i/>
          <w:sz w:val="22"/>
          <w:szCs w:val="22"/>
        </w:rPr>
        <w:t xml:space="preserve">Para los efectos de la presente Ley se entenderá por: </w:t>
      </w:r>
    </w:p>
    <w:p w:rsidR="007025DA" w:rsidRPr="00043A6A" w:rsidRDefault="007025DA" w:rsidP="009217F5">
      <w:pPr>
        <w:ind w:left="851" w:right="899"/>
        <w:jc w:val="both"/>
        <w:rPr>
          <w:rFonts w:ascii="Palatino Linotype" w:hAnsi="Palatino Linotype" w:cs="Arial"/>
          <w:i/>
          <w:sz w:val="22"/>
          <w:szCs w:val="22"/>
        </w:rPr>
      </w:pPr>
      <w:r w:rsidRPr="00043A6A">
        <w:rPr>
          <w:rFonts w:ascii="Palatino Linotype" w:hAnsi="Palatino Linotype" w:cs="Arial"/>
          <w:b/>
          <w:i/>
          <w:sz w:val="22"/>
          <w:szCs w:val="22"/>
        </w:rPr>
        <w:t>IX.</w:t>
      </w:r>
      <w:r w:rsidRPr="00043A6A">
        <w:rPr>
          <w:rFonts w:ascii="Palatino Linotype" w:hAnsi="Palatino Linotype" w:cs="Arial"/>
          <w:i/>
          <w:sz w:val="22"/>
          <w:szCs w:val="22"/>
        </w:rPr>
        <w:t xml:space="preserve"> </w:t>
      </w:r>
      <w:r w:rsidRPr="00043A6A">
        <w:rPr>
          <w:rFonts w:ascii="Palatino Linotype" w:hAnsi="Palatino Linotype" w:cs="Arial"/>
          <w:b/>
          <w:i/>
          <w:sz w:val="22"/>
          <w:szCs w:val="22"/>
        </w:rPr>
        <w:t xml:space="preserve">Datos personales: </w:t>
      </w:r>
      <w:r w:rsidRPr="00043A6A">
        <w:rPr>
          <w:rFonts w:ascii="Palatino Linotype" w:hAnsi="Palatino Linotype" w:cs="Arial"/>
          <w:i/>
          <w:sz w:val="22"/>
          <w:szCs w:val="22"/>
        </w:rPr>
        <w:t xml:space="preserve">La información concerniente a una persona, identificada o identificable según lo dispuesto por la Ley de </w:t>
      </w:r>
      <w:r w:rsidRPr="00043A6A">
        <w:rPr>
          <w:rFonts w:ascii="Palatino Linotype" w:hAnsi="Palatino Linotype"/>
          <w:i/>
          <w:sz w:val="22"/>
          <w:szCs w:val="22"/>
        </w:rPr>
        <w:t>Protección</w:t>
      </w:r>
      <w:r w:rsidRPr="00043A6A">
        <w:rPr>
          <w:rFonts w:ascii="Palatino Linotype" w:hAnsi="Palatino Linotype" w:cs="Arial"/>
          <w:i/>
          <w:sz w:val="22"/>
          <w:szCs w:val="22"/>
        </w:rPr>
        <w:t xml:space="preserve"> de Datos Personales del Estado de México; </w:t>
      </w:r>
    </w:p>
    <w:p w:rsidR="007025DA" w:rsidRPr="00043A6A" w:rsidRDefault="007025DA" w:rsidP="009217F5">
      <w:pPr>
        <w:ind w:left="851" w:right="899"/>
        <w:jc w:val="both"/>
        <w:rPr>
          <w:rFonts w:ascii="Palatino Linotype" w:hAnsi="Palatino Linotype" w:cs="Arial"/>
          <w:i/>
          <w:sz w:val="22"/>
          <w:szCs w:val="22"/>
        </w:rPr>
      </w:pPr>
      <w:r w:rsidRPr="00043A6A">
        <w:rPr>
          <w:rFonts w:ascii="Palatino Linotype" w:hAnsi="Palatino Linotype" w:cs="Arial"/>
          <w:b/>
          <w:i/>
          <w:sz w:val="22"/>
          <w:szCs w:val="22"/>
        </w:rPr>
        <w:t>XX.</w:t>
      </w:r>
      <w:r w:rsidRPr="00043A6A">
        <w:rPr>
          <w:rFonts w:ascii="Palatino Linotype" w:hAnsi="Palatino Linotype" w:cs="Arial"/>
          <w:i/>
          <w:sz w:val="22"/>
          <w:szCs w:val="22"/>
        </w:rPr>
        <w:t xml:space="preserve"> </w:t>
      </w:r>
      <w:r w:rsidRPr="00043A6A">
        <w:rPr>
          <w:rFonts w:ascii="Palatino Linotype" w:hAnsi="Palatino Linotype" w:cs="Arial"/>
          <w:b/>
          <w:i/>
          <w:sz w:val="22"/>
          <w:szCs w:val="22"/>
        </w:rPr>
        <w:t>Información clasificada:</w:t>
      </w:r>
      <w:r w:rsidRPr="00043A6A">
        <w:rPr>
          <w:rFonts w:ascii="Palatino Linotype" w:hAnsi="Palatino Linotype" w:cs="Arial"/>
          <w:i/>
          <w:sz w:val="22"/>
          <w:szCs w:val="22"/>
        </w:rPr>
        <w:t xml:space="preserve"> Aquella considerada por la presente Ley como reservada o confidencial; </w:t>
      </w:r>
    </w:p>
    <w:p w:rsidR="007025DA" w:rsidRPr="00043A6A" w:rsidRDefault="007025DA" w:rsidP="009217F5">
      <w:pPr>
        <w:ind w:left="851" w:right="899"/>
        <w:jc w:val="both"/>
        <w:rPr>
          <w:rFonts w:ascii="Palatino Linotype" w:hAnsi="Palatino Linotype" w:cs="Arial"/>
          <w:i/>
          <w:sz w:val="22"/>
          <w:szCs w:val="22"/>
        </w:rPr>
      </w:pPr>
      <w:r w:rsidRPr="00043A6A">
        <w:rPr>
          <w:rFonts w:ascii="Palatino Linotype" w:hAnsi="Palatino Linotype" w:cs="Arial"/>
          <w:b/>
          <w:i/>
          <w:sz w:val="22"/>
          <w:szCs w:val="22"/>
        </w:rPr>
        <w:t>XXI.</w:t>
      </w:r>
      <w:r w:rsidRPr="00043A6A">
        <w:rPr>
          <w:rFonts w:ascii="Palatino Linotype" w:hAnsi="Palatino Linotype" w:cs="Arial"/>
          <w:i/>
          <w:sz w:val="22"/>
          <w:szCs w:val="22"/>
        </w:rPr>
        <w:t xml:space="preserve"> </w:t>
      </w:r>
      <w:r w:rsidRPr="00043A6A">
        <w:rPr>
          <w:rFonts w:ascii="Palatino Linotype" w:hAnsi="Palatino Linotype" w:cs="Arial"/>
          <w:b/>
          <w:i/>
          <w:sz w:val="22"/>
          <w:szCs w:val="22"/>
        </w:rPr>
        <w:t>Información confidencial</w:t>
      </w:r>
      <w:r w:rsidRPr="00043A6A">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7025DA" w:rsidRPr="00043A6A" w:rsidRDefault="007025DA" w:rsidP="009217F5">
      <w:pPr>
        <w:ind w:left="851" w:right="899"/>
        <w:jc w:val="both"/>
        <w:rPr>
          <w:rFonts w:ascii="Palatino Linotype" w:hAnsi="Palatino Linotype" w:cs="Arial"/>
          <w:i/>
          <w:sz w:val="22"/>
          <w:szCs w:val="22"/>
        </w:rPr>
      </w:pPr>
      <w:r w:rsidRPr="00043A6A">
        <w:rPr>
          <w:rFonts w:ascii="Palatino Linotype" w:hAnsi="Palatino Linotype" w:cs="Arial"/>
          <w:b/>
          <w:i/>
          <w:sz w:val="22"/>
          <w:szCs w:val="22"/>
        </w:rPr>
        <w:t>XLV. Versión pública:</w:t>
      </w:r>
      <w:r w:rsidRPr="00043A6A">
        <w:rPr>
          <w:rFonts w:ascii="Palatino Linotype" w:hAnsi="Palatino Linotype" w:cs="Arial"/>
          <w:i/>
          <w:sz w:val="22"/>
          <w:szCs w:val="22"/>
        </w:rPr>
        <w:t xml:space="preserve"> Documento en el que se elimine, suprime o borra la información clasificada como reservada o confidencial para permitir su acceso. </w:t>
      </w:r>
    </w:p>
    <w:p w:rsidR="007025DA" w:rsidRPr="00043A6A" w:rsidRDefault="007025DA" w:rsidP="009217F5">
      <w:pPr>
        <w:ind w:left="851" w:right="899"/>
        <w:jc w:val="both"/>
        <w:rPr>
          <w:rFonts w:ascii="Palatino Linotype" w:hAnsi="Palatino Linotype" w:cs="Arial"/>
          <w:i/>
          <w:sz w:val="22"/>
          <w:szCs w:val="22"/>
        </w:rPr>
      </w:pPr>
      <w:r w:rsidRPr="00043A6A">
        <w:rPr>
          <w:rFonts w:ascii="Palatino Linotype" w:hAnsi="Palatino Linotype" w:cs="Arial"/>
          <w:b/>
          <w:i/>
          <w:sz w:val="22"/>
          <w:szCs w:val="22"/>
        </w:rPr>
        <w:lastRenderedPageBreak/>
        <w:t>Artículo 51.</w:t>
      </w:r>
      <w:r w:rsidRPr="00043A6A">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43A6A">
        <w:rPr>
          <w:rFonts w:ascii="Palatino Linotype" w:hAnsi="Palatino Linotype" w:cs="Arial"/>
          <w:b/>
          <w:i/>
          <w:sz w:val="22"/>
          <w:szCs w:val="22"/>
        </w:rPr>
        <w:t xml:space="preserve">y tendrá la responsabilidad de verificar en cada caso que la misma no sea confidencial o reservada. </w:t>
      </w:r>
      <w:r w:rsidRPr="00043A6A">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7025DA" w:rsidRPr="00043A6A" w:rsidRDefault="007025DA" w:rsidP="009217F5">
      <w:pPr>
        <w:ind w:left="851" w:right="899"/>
        <w:jc w:val="both"/>
        <w:rPr>
          <w:rFonts w:ascii="Palatino Linotype" w:hAnsi="Palatino Linotype" w:cs="Arial"/>
          <w:i/>
          <w:sz w:val="22"/>
          <w:szCs w:val="22"/>
        </w:rPr>
      </w:pPr>
      <w:r w:rsidRPr="00043A6A">
        <w:rPr>
          <w:rFonts w:ascii="Palatino Linotype" w:hAnsi="Palatino Linotype" w:cs="Arial"/>
          <w:b/>
          <w:i/>
          <w:sz w:val="22"/>
          <w:szCs w:val="22"/>
        </w:rPr>
        <w:t>Artículo 52.</w:t>
      </w:r>
      <w:r w:rsidRPr="00043A6A">
        <w:rPr>
          <w:rFonts w:ascii="Palatino Linotype" w:hAnsi="Palatino Linotype" w:cs="Arial"/>
          <w:i/>
          <w:sz w:val="22"/>
          <w:szCs w:val="22"/>
        </w:rPr>
        <w:t xml:space="preserve"> Las solicitudes de acceso a la información y las respuestas que se les dé, incluyendo, en su caso, </w:t>
      </w:r>
      <w:r w:rsidRPr="00043A6A">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043A6A">
        <w:rPr>
          <w:rFonts w:ascii="Palatino Linotype" w:hAnsi="Palatino Linotype" w:cs="Arial"/>
          <w:i/>
          <w:sz w:val="22"/>
          <w:szCs w:val="22"/>
        </w:rPr>
        <w:t>, siempre y cuando la resolución de referencia se someta a un proceso de disociación, es decir, no haga identificable al titular de tales datos personales.</w:t>
      </w:r>
      <w:r w:rsidRPr="00043A6A">
        <w:rPr>
          <w:rFonts w:ascii="Palatino Linotype" w:hAnsi="Palatino Linotype" w:cs="Arial"/>
          <w:bCs/>
          <w:i/>
          <w:noProof/>
          <w:sz w:val="22"/>
          <w:szCs w:val="22"/>
        </w:rPr>
        <w:t>”</w:t>
      </w:r>
    </w:p>
    <w:p w:rsidR="007025DA" w:rsidRPr="00043A6A" w:rsidRDefault="007025DA" w:rsidP="009217F5">
      <w:pPr>
        <w:ind w:right="899" w:firstLine="708"/>
        <w:jc w:val="both"/>
        <w:rPr>
          <w:rFonts w:ascii="Palatino Linotype" w:hAnsi="Palatino Linotype" w:cs="Arial"/>
          <w:sz w:val="22"/>
          <w:szCs w:val="22"/>
        </w:rPr>
      </w:pPr>
      <w:r w:rsidRPr="00043A6A">
        <w:rPr>
          <w:rFonts w:ascii="Palatino Linotype" w:hAnsi="Palatino Linotype" w:cs="Arial"/>
          <w:sz w:val="22"/>
          <w:szCs w:val="22"/>
        </w:rPr>
        <w:t>(Énfasis añadido)</w:t>
      </w:r>
    </w:p>
    <w:p w:rsidR="007025DA" w:rsidRPr="00043A6A" w:rsidRDefault="007025DA" w:rsidP="009217F5">
      <w:pPr>
        <w:ind w:right="899" w:firstLine="708"/>
        <w:jc w:val="both"/>
        <w:rPr>
          <w:rFonts w:ascii="Palatino Linotype" w:hAnsi="Palatino Linotype" w:cs="Arial"/>
        </w:rPr>
      </w:pPr>
    </w:p>
    <w:p w:rsidR="007025DA" w:rsidRPr="00043A6A" w:rsidRDefault="007025DA" w:rsidP="009217F5">
      <w:pPr>
        <w:spacing w:line="360" w:lineRule="auto"/>
        <w:jc w:val="both"/>
        <w:rPr>
          <w:rFonts w:ascii="Palatino Linotype" w:hAnsi="Palatino Linotype" w:cs="Arial"/>
        </w:rPr>
      </w:pPr>
      <w:r w:rsidRPr="00043A6A">
        <w:rPr>
          <w:rFonts w:ascii="Palatino Linotype" w:hAnsi="Palatino Linotype" w:cs="Arial"/>
        </w:rPr>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w:t>
      </w:r>
      <w:r w:rsidR="00AD4BAE" w:rsidRPr="00043A6A">
        <w:rPr>
          <w:rFonts w:ascii="Palatino Linotype" w:hAnsi="Palatino Linotype" w:cs="Arial"/>
        </w:rPr>
        <w:t>,</w:t>
      </w:r>
      <w:r w:rsidRPr="00043A6A">
        <w:rPr>
          <w:rFonts w:ascii="Palatino Linotype" w:hAnsi="Palatino Linotype" w:cs="Arial"/>
        </w:rPr>
        <w:t xml:space="preserve"> párrafo primero con relación con el 38 de la Ley de Protección de Datos Personales en Posesión de Sujetos Obligados del Estado de México y Municipios, los cuales se transcriben para mayor referencia: </w:t>
      </w:r>
    </w:p>
    <w:p w:rsidR="007025DA" w:rsidRPr="00043A6A" w:rsidRDefault="007025DA" w:rsidP="009217F5">
      <w:pPr>
        <w:jc w:val="both"/>
        <w:rPr>
          <w:rFonts w:ascii="Palatino Linotype" w:hAnsi="Palatino Linotype" w:cs="Arial"/>
        </w:rPr>
      </w:pPr>
    </w:p>
    <w:p w:rsidR="007025DA" w:rsidRPr="00043A6A" w:rsidRDefault="007025DA" w:rsidP="009217F5">
      <w:pPr>
        <w:ind w:left="851" w:right="902"/>
        <w:jc w:val="both"/>
        <w:rPr>
          <w:rFonts w:ascii="Palatino Linotype" w:eastAsia="Arial Unicode MS" w:hAnsi="Palatino Linotype" w:cs="Arial"/>
          <w:i/>
          <w:sz w:val="22"/>
          <w:szCs w:val="22"/>
        </w:rPr>
      </w:pPr>
      <w:r w:rsidRPr="00043A6A">
        <w:rPr>
          <w:rFonts w:ascii="Palatino Linotype" w:eastAsia="Arial Unicode MS" w:hAnsi="Palatino Linotype" w:cs="Arial"/>
          <w:b/>
          <w:i/>
          <w:sz w:val="22"/>
          <w:szCs w:val="22"/>
        </w:rPr>
        <w:t>“Artículo 22.</w:t>
      </w:r>
      <w:r w:rsidRPr="00043A6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7025DA" w:rsidRPr="00043A6A" w:rsidRDefault="007025DA" w:rsidP="009217F5">
      <w:pPr>
        <w:ind w:left="851" w:right="902"/>
        <w:jc w:val="both"/>
        <w:rPr>
          <w:rFonts w:ascii="Palatino Linotype" w:eastAsia="Arial Unicode MS" w:hAnsi="Palatino Linotype" w:cs="Arial"/>
          <w:i/>
          <w:sz w:val="22"/>
          <w:szCs w:val="22"/>
        </w:rPr>
      </w:pPr>
      <w:r w:rsidRPr="00043A6A">
        <w:rPr>
          <w:rFonts w:ascii="Palatino Linotype" w:eastAsia="Arial Unicode MS" w:hAnsi="Palatino Linotype" w:cs="Arial"/>
          <w:b/>
          <w:i/>
          <w:sz w:val="22"/>
          <w:szCs w:val="22"/>
        </w:rPr>
        <w:t>Artículo 38.</w:t>
      </w:r>
      <w:r w:rsidRPr="00043A6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043A6A">
        <w:rPr>
          <w:rFonts w:ascii="Palatino Linotype" w:eastAsia="Arial Unicode MS" w:hAnsi="Palatino Linotype" w:cs="Arial"/>
          <w:i/>
          <w:sz w:val="22"/>
          <w:szCs w:val="22"/>
        </w:rPr>
        <w:lastRenderedPageBreak/>
        <w:t>tratamiento no autorizado o ilícito, de conformidad con lo dispuesto en los lineamientos que al efecto se expidan.</w:t>
      </w:r>
      <w:r w:rsidRPr="00043A6A">
        <w:rPr>
          <w:rFonts w:ascii="Palatino Linotype" w:eastAsia="Arial Unicode MS" w:hAnsi="Palatino Linotype" w:cs="Arial"/>
          <w:b/>
          <w:i/>
          <w:sz w:val="22"/>
          <w:szCs w:val="22"/>
        </w:rPr>
        <w:t>”</w:t>
      </w:r>
      <w:r w:rsidRPr="00043A6A">
        <w:rPr>
          <w:rFonts w:ascii="Palatino Linotype" w:eastAsia="Arial Unicode MS" w:hAnsi="Palatino Linotype" w:cs="Arial"/>
          <w:i/>
          <w:sz w:val="22"/>
          <w:szCs w:val="22"/>
        </w:rPr>
        <w:t xml:space="preserve"> </w:t>
      </w:r>
    </w:p>
    <w:p w:rsidR="007025DA" w:rsidRPr="00043A6A" w:rsidRDefault="007025DA" w:rsidP="009217F5">
      <w:pPr>
        <w:ind w:left="851" w:right="850"/>
        <w:jc w:val="both"/>
        <w:rPr>
          <w:rFonts w:ascii="Palatino Linotype" w:eastAsia="Arial Unicode MS" w:hAnsi="Palatino Linotype" w:cs="Arial"/>
          <w:i/>
          <w:sz w:val="22"/>
          <w:szCs w:val="22"/>
        </w:rPr>
      </w:pPr>
    </w:p>
    <w:p w:rsidR="007025DA" w:rsidRPr="00043A6A" w:rsidRDefault="007025DA" w:rsidP="009217F5">
      <w:pPr>
        <w:spacing w:line="360" w:lineRule="auto"/>
        <w:jc w:val="both"/>
        <w:rPr>
          <w:rFonts w:ascii="Palatino Linotype" w:hAnsi="Palatino Linotype" w:cs="Arial"/>
        </w:rPr>
      </w:pPr>
      <w:r w:rsidRPr="00043A6A">
        <w:rPr>
          <w:rFonts w:ascii="Palatino Linotype" w:hAnsi="Palatino Linotype" w:cs="Arial"/>
        </w:rPr>
        <w:t xml:space="preserve">De este modo, en armonía entre los principios constitucionales de máxima publicidad y de protección de datos personales, la </w:t>
      </w:r>
      <w:r w:rsidR="00AD4BAE" w:rsidRPr="00043A6A">
        <w:rPr>
          <w:rFonts w:ascii="Palatino Linotype" w:hAnsi="Palatino Linotype" w:cs="Arial"/>
        </w:rPr>
        <w:t xml:space="preserve">Ley </w:t>
      </w:r>
      <w:r w:rsidRPr="00043A6A">
        <w:rPr>
          <w:rFonts w:ascii="Palatino Linotype" w:hAnsi="Palatino Linotype" w:cs="Arial"/>
        </w:rPr>
        <w:t xml:space="preserve">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7025DA" w:rsidRPr="00043A6A" w:rsidRDefault="007025DA" w:rsidP="009217F5">
      <w:pPr>
        <w:spacing w:line="360" w:lineRule="auto"/>
        <w:jc w:val="both"/>
        <w:rPr>
          <w:rFonts w:ascii="Palatino Linotype" w:hAnsi="Palatino Linotype" w:cs="Arial"/>
        </w:rPr>
      </w:pPr>
    </w:p>
    <w:p w:rsidR="007025DA" w:rsidRPr="00043A6A" w:rsidRDefault="007025DA" w:rsidP="009217F5">
      <w:pPr>
        <w:spacing w:line="360" w:lineRule="auto"/>
        <w:jc w:val="both"/>
        <w:rPr>
          <w:rFonts w:ascii="Palatino Linotype" w:hAnsi="Palatino Linotype" w:cs="Arial"/>
        </w:rPr>
      </w:pPr>
      <w:r w:rsidRPr="00043A6A">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043A6A">
        <w:rPr>
          <w:rFonts w:ascii="Palatino Linotype" w:eastAsia="Arial Unicode MS" w:hAnsi="Palatino Linotype" w:cs="Arial"/>
        </w:rPr>
        <w:t xml:space="preserve"> que debe ser protegida por </w:t>
      </w:r>
      <w:r w:rsidRPr="00043A6A">
        <w:rPr>
          <w:rFonts w:ascii="Palatino Linotype" w:eastAsia="Arial Unicode MS" w:hAnsi="Palatino Linotype" w:cs="Arial"/>
          <w:b/>
        </w:rPr>
        <w:t>EL SUJETO OBLIGADO,</w:t>
      </w:r>
      <w:r w:rsidRPr="00043A6A">
        <w:rPr>
          <w:rFonts w:ascii="Palatino Linotype" w:eastAsia="Arial Unicode MS" w:hAnsi="Palatino Linotype" w:cs="Arial"/>
        </w:rPr>
        <w:t xml:space="preserve"> por lo </w:t>
      </w:r>
      <w:r w:rsidRPr="00043A6A">
        <w:rPr>
          <w:rFonts w:ascii="Palatino Linotype" w:hAnsi="Palatino Linotype" w:cs="Arial"/>
        </w:rPr>
        <w:t>que, todo dato personal susceptible de clasificación debe ser protegido.</w:t>
      </w:r>
    </w:p>
    <w:p w:rsidR="007025DA" w:rsidRPr="00043A6A" w:rsidRDefault="007025DA" w:rsidP="009217F5">
      <w:pPr>
        <w:spacing w:line="360" w:lineRule="auto"/>
        <w:jc w:val="both"/>
        <w:rPr>
          <w:rFonts w:ascii="Palatino Linotype" w:hAnsi="Palatino Linotype" w:cs="Arial"/>
        </w:rPr>
      </w:pPr>
    </w:p>
    <w:p w:rsidR="007025DA" w:rsidRPr="00043A6A" w:rsidRDefault="007025DA" w:rsidP="009217F5">
      <w:pPr>
        <w:spacing w:line="360" w:lineRule="auto"/>
        <w:jc w:val="both"/>
        <w:rPr>
          <w:rFonts w:ascii="Palatino Linotype" w:hAnsi="Palatino Linotype" w:cs="Arial"/>
        </w:rPr>
      </w:pPr>
      <w:r w:rsidRPr="00043A6A">
        <w:rPr>
          <w:rFonts w:ascii="Palatino Linotype" w:hAnsi="Palatino Linotype" w:cs="Arial"/>
        </w:rPr>
        <w:t xml:space="preserve">Se consideran datos personales susceptibles de ser clasificados, los referentes a: domicilio y teléfono particulares, Registro Federal de Contribuyentes, Clave Única de Registro de Población, origen étnico o racial, características físicas, morales, emocionales, vida afectiva y familiar, correo electrónico, patrimonio, ideología, opiniones políticas, creencias, convicciones religiosas y filosóficas, estado de salud, huella digital o cualquier otro dato que ponga en riesgo grave al titular de los datos.  </w:t>
      </w:r>
    </w:p>
    <w:p w:rsidR="007025DA" w:rsidRPr="00043A6A" w:rsidRDefault="007025DA" w:rsidP="009217F5">
      <w:pPr>
        <w:spacing w:line="360" w:lineRule="auto"/>
        <w:jc w:val="both"/>
        <w:rPr>
          <w:rFonts w:ascii="Palatino Linotype" w:hAnsi="Palatino Linotype" w:cs="Arial"/>
        </w:rPr>
      </w:pPr>
    </w:p>
    <w:p w:rsidR="007025DA" w:rsidRPr="00043A6A" w:rsidRDefault="007025DA" w:rsidP="009217F5">
      <w:pPr>
        <w:spacing w:line="360" w:lineRule="auto"/>
        <w:jc w:val="both"/>
        <w:rPr>
          <w:rFonts w:ascii="Palatino Linotype" w:hAnsi="Palatino Linotype" w:cs="Arial"/>
        </w:rPr>
      </w:pPr>
      <w:r w:rsidRPr="00043A6A">
        <w:rPr>
          <w:rFonts w:ascii="Palatino Linotype" w:hAnsi="Palatino Linotype" w:cs="Aria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7025DA" w:rsidRPr="00043A6A" w:rsidRDefault="007025DA" w:rsidP="009217F5">
      <w:pPr>
        <w:spacing w:line="360" w:lineRule="auto"/>
        <w:jc w:val="both"/>
        <w:rPr>
          <w:rFonts w:ascii="Palatino Linotype" w:hAnsi="Palatino Linotype" w:cs="Arial"/>
        </w:rPr>
      </w:pPr>
    </w:p>
    <w:p w:rsidR="007025DA" w:rsidRPr="00043A6A" w:rsidRDefault="007025DA" w:rsidP="009217F5">
      <w:pPr>
        <w:spacing w:line="360" w:lineRule="auto"/>
        <w:jc w:val="both"/>
        <w:rPr>
          <w:rFonts w:ascii="Palatino Linotype" w:hAnsi="Palatino Linotype" w:cs="Arial"/>
        </w:rPr>
      </w:pPr>
      <w:r w:rsidRPr="00043A6A">
        <w:rPr>
          <w:rFonts w:ascii="Palatino Linotype" w:hAnsi="Palatino Linotype" w:cs="Arial"/>
        </w:rPr>
        <w:t xml:space="preserve">Por ende, en el presente caso </w:t>
      </w:r>
      <w:r w:rsidRPr="00043A6A">
        <w:rPr>
          <w:rFonts w:ascii="Palatino Linotype" w:hAnsi="Palatino Linotype" w:cs="Arial"/>
          <w:b/>
        </w:rPr>
        <w:t>EL SUJETO OBLIGADO</w:t>
      </w:r>
      <w:r w:rsidRPr="00043A6A">
        <w:rPr>
          <w:rFonts w:ascii="Palatino Linotype" w:hAnsi="Palatino Linotype" w:cs="Arial"/>
        </w:rPr>
        <w:t xml:space="preserve"> sólo podría testar los datos referidos con antelación, clasificación que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025DA" w:rsidRPr="00043A6A" w:rsidRDefault="007025DA" w:rsidP="009217F5">
      <w:pPr>
        <w:jc w:val="both"/>
        <w:rPr>
          <w:rFonts w:ascii="Palatino Linotype" w:hAnsi="Palatino Linotype" w:cs="Arial"/>
        </w:rPr>
      </w:pP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 xml:space="preserve">“Artículo 49. </w:t>
      </w:r>
      <w:r w:rsidRPr="00043A6A">
        <w:rPr>
          <w:rFonts w:ascii="Palatino Linotype" w:hAnsi="Palatino Linotype" w:cs="Arial"/>
          <w:i/>
          <w:sz w:val="22"/>
          <w:szCs w:val="22"/>
        </w:rPr>
        <w:t>Los Comités de Transparencia tendrán las siguientes atribuciones:</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VIII.</w:t>
      </w:r>
      <w:r w:rsidRPr="00043A6A">
        <w:rPr>
          <w:rFonts w:ascii="Palatino Linotype" w:hAnsi="Palatino Linotype" w:cs="Arial"/>
          <w:i/>
          <w:sz w:val="22"/>
          <w:szCs w:val="22"/>
        </w:rPr>
        <w:t xml:space="preserve"> Aprobar, modificar o revocar la clasificación de la información;</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Artículo 132.</w:t>
      </w:r>
      <w:r w:rsidRPr="00043A6A">
        <w:rPr>
          <w:rFonts w:ascii="Palatino Linotype" w:hAnsi="Palatino Linotype" w:cs="Arial"/>
          <w:i/>
          <w:sz w:val="22"/>
          <w:szCs w:val="22"/>
        </w:rPr>
        <w:t xml:space="preserve"> La clasificación de la información se llevará a cabo en el momento en que:</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I.</w:t>
      </w:r>
      <w:r w:rsidRPr="00043A6A">
        <w:rPr>
          <w:rFonts w:ascii="Palatino Linotype" w:hAnsi="Palatino Linotype" w:cs="Arial"/>
          <w:i/>
          <w:sz w:val="22"/>
          <w:szCs w:val="22"/>
        </w:rPr>
        <w:t xml:space="preserve"> Se reciba una solicitud de acceso a la información;</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II.</w:t>
      </w:r>
      <w:r w:rsidRPr="00043A6A">
        <w:rPr>
          <w:rFonts w:ascii="Palatino Linotype" w:hAnsi="Palatino Linotype" w:cs="Arial"/>
          <w:i/>
          <w:sz w:val="22"/>
          <w:szCs w:val="22"/>
        </w:rPr>
        <w:t xml:space="preserve"> Se determine mediante resolución de autoridad competente; o</w:t>
      </w:r>
    </w:p>
    <w:p w:rsidR="007025DA" w:rsidRPr="00043A6A" w:rsidRDefault="007025DA" w:rsidP="009217F5">
      <w:pPr>
        <w:ind w:left="851" w:right="902"/>
        <w:jc w:val="both"/>
        <w:rPr>
          <w:rFonts w:ascii="Palatino Linotype" w:hAnsi="Palatino Linotype" w:cs="Arial"/>
          <w:b/>
          <w:i/>
          <w:sz w:val="22"/>
          <w:szCs w:val="22"/>
        </w:rPr>
      </w:pPr>
      <w:r w:rsidRPr="00043A6A">
        <w:rPr>
          <w:rFonts w:ascii="Palatino Linotype" w:hAnsi="Palatino Linotype" w:cs="Arial"/>
          <w:i/>
          <w:sz w:val="22"/>
          <w:szCs w:val="22"/>
        </w:rPr>
        <w:t>III. Se generen versiones públicas para dar cumplimiento a las obligaciones de transparencia previstas en esta Ley.</w:t>
      </w:r>
      <w:r w:rsidRPr="00043A6A">
        <w:rPr>
          <w:rFonts w:ascii="Palatino Linotype" w:hAnsi="Palatino Linotype" w:cs="Arial"/>
          <w:b/>
          <w:i/>
          <w:sz w:val="22"/>
          <w:szCs w:val="22"/>
        </w:rPr>
        <w:t>”</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“Segundo.-</w:t>
      </w:r>
      <w:r w:rsidRPr="00043A6A">
        <w:rPr>
          <w:rFonts w:ascii="Palatino Linotype" w:hAnsi="Palatino Linotype" w:cs="Arial"/>
          <w:i/>
          <w:sz w:val="22"/>
          <w:szCs w:val="22"/>
        </w:rPr>
        <w:t xml:space="preserve"> Para efectos de los presentes Lineamientos Generales, se entenderá por:</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XVIII.</w:t>
      </w:r>
      <w:r w:rsidRPr="00043A6A">
        <w:rPr>
          <w:rFonts w:ascii="Palatino Linotype" w:hAnsi="Palatino Linotype" w:cs="Arial"/>
          <w:i/>
          <w:sz w:val="22"/>
          <w:szCs w:val="22"/>
        </w:rPr>
        <w:t xml:space="preserve">  </w:t>
      </w:r>
      <w:r w:rsidRPr="00043A6A">
        <w:rPr>
          <w:rFonts w:ascii="Palatino Linotype" w:hAnsi="Palatino Linotype" w:cs="Arial"/>
          <w:b/>
          <w:i/>
          <w:sz w:val="22"/>
          <w:szCs w:val="22"/>
        </w:rPr>
        <w:t>Versión pública:</w:t>
      </w:r>
      <w:r w:rsidRPr="00043A6A">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lastRenderedPageBreak/>
        <w:t>Cuarto.</w:t>
      </w:r>
      <w:r w:rsidRPr="00043A6A">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Quinto.</w:t>
      </w:r>
      <w:r w:rsidRPr="00043A6A">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Sexto.</w:t>
      </w:r>
      <w:r w:rsidRPr="00043A6A">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i/>
          <w:sz w:val="22"/>
          <w:szCs w:val="22"/>
        </w:rPr>
        <w:t>La clasificación de información se realizará conforme a un análisis caso por caso, mediante la aplicación de la prueba de daño y de interés público.</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Séptimo.</w:t>
      </w:r>
      <w:r w:rsidRPr="00043A6A">
        <w:rPr>
          <w:rFonts w:ascii="Palatino Linotype" w:hAnsi="Palatino Linotype" w:cs="Arial"/>
          <w:i/>
          <w:sz w:val="22"/>
          <w:szCs w:val="22"/>
        </w:rPr>
        <w:t xml:space="preserve"> La clasificación de la información se llevará a cabo en el momento en que:</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I.</w:t>
      </w:r>
      <w:r w:rsidRPr="00043A6A">
        <w:rPr>
          <w:rFonts w:ascii="Palatino Linotype" w:hAnsi="Palatino Linotype" w:cs="Arial"/>
          <w:i/>
          <w:sz w:val="22"/>
          <w:szCs w:val="22"/>
        </w:rPr>
        <w:t xml:space="preserve">        Se reciba una solicitud de acceso a la información;</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II.</w:t>
      </w:r>
      <w:r w:rsidRPr="00043A6A">
        <w:rPr>
          <w:rFonts w:ascii="Palatino Linotype" w:hAnsi="Palatino Linotype" w:cs="Arial"/>
          <w:i/>
          <w:sz w:val="22"/>
          <w:szCs w:val="22"/>
        </w:rPr>
        <w:t xml:space="preserve">       Se determine mediante resolución de autoridad competente, o</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III.</w:t>
      </w:r>
      <w:r w:rsidRPr="00043A6A">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Octavo.</w:t>
      </w:r>
      <w:r w:rsidRPr="00043A6A">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Noveno.</w:t>
      </w:r>
      <w:r w:rsidRPr="00043A6A">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Décimo.</w:t>
      </w:r>
      <w:r w:rsidRPr="00043A6A">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7025DA" w:rsidRPr="00043A6A" w:rsidRDefault="007025DA" w:rsidP="009217F5">
      <w:pPr>
        <w:ind w:left="851" w:right="899"/>
        <w:jc w:val="both"/>
        <w:rPr>
          <w:rFonts w:ascii="Palatino Linotype" w:hAnsi="Palatino Linotype" w:cs="Arial"/>
          <w:b/>
          <w:i/>
          <w:sz w:val="22"/>
          <w:szCs w:val="22"/>
        </w:rPr>
      </w:pPr>
      <w:r w:rsidRPr="00043A6A">
        <w:rPr>
          <w:rFonts w:ascii="Palatino Linotype" w:hAnsi="Palatino Linotype" w:cs="Arial"/>
          <w:b/>
          <w:i/>
          <w:sz w:val="22"/>
          <w:szCs w:val="22"/>
        </w:rPr>
        <w:t>Décimo primero.</w:t>
      </w:r>
      <w:r w:rsidRPr="00043A6A">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43A6A">
        <w:rPr>
          <w:rFonts w:ascii="Palatino Linotype" w:hAnsi="Palatino Linotype" w:cs="Arial"/>
          <w:b/>
          <w:i/>
          <w:sz w:val="22"/>
          <w:szCs w:val="22"/>
        </w:rPr>
        <w:t>”</w:t>
      </w:r>
    </w:p>
    <w:p w:rsidR="007025DA" w:rsidRPr="00043A6A" w:rsidRDefault="007025DA" w:rsidP="009217F5">
      <w:pPr>
        <w:ind w:left="851" w:right="899"/>
        <w:jc w:val="both"/>
        <w:rPr>
          <w:rFonts w:ascii="Palatino Linotype" w:hAnsi="Palatino Linotype" w:cs="Arial"/>
          <w:b/>
          <w:bCs/>
          <w:i/>
          <w:noProof/>
        </w:rPr>
      </w:pPr>
    </w:p>
    <w:p w:rsidR="007025DA" w:rsidRPr="00043A6A" w:rsidRDefault="007025DA" w:rsidP="009217F5">
      <w:pPr>
        <w:spacing w:line="360" w:lineRule="auto"/>
        <w:jc w:val="both"/>
        <w:rPr>
          <w:rFonts w:ascii="Palatino Linotype" w:hAnsi="Palatino Linotype" w:cs="Arial"/>
        </w:rPr>
      </w:pPr>
      <w:r w:rsidRPr="00043A6A">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7025DA" w:rsidRPr="00043A6A" w:rsidRDefault="007025DA" w:rsidP="009217F5">
      <w:pPr>
        <w:spacing w:line="360" w:lineRule="auto"/>
        <w:ind w:right="-93"/>
        <w:jc w:val="both"/>
        <w:rPr>
          <w:rFonts w:ascii="Palatino Linotype" w:hAnsi="Palatino Linotype" w:cs="Arial"/>
          <w:lang w:eastAsia="es-MX"/>
        </w:rPr>
      </w:pPr>
    </w:p>
    <w:p w:rsidR="007025DA" w:rsidRPr="00043A6A" w:rsidRDefault="007025DA" w:rsidP="009217F5">
      <w:pPr>
        <w:autoSpaceDE w:val="0"/>
        <w:autoSpaceDN w:val="0"/>
        <w:adjustRightInd w:val="0"/>
        <w:spacing w:line="360" w:lineRule="auto"/>
        <w:ind w:right="-91"/>
        <w:jc w:val="both"/>
        <w:rPr>
          <w:rFonts w:ascii="Palatino Linotype" w:hAnsi="Palatino Linotype" w:cs="Arial"/>
          <w:lang w:eastAsia="es-CO"/>
        </w:rPr>
      </w:pPr>
      <w:r w:rsidRPr="00043A6A">
        <w:rPr>
          <w:rFonts w:ascii="Palatino Linotype" w:hAnsi="Palatino Linotype" w:cs="Arial"/>
        </w:rPr>
        <w:t xml:space="preserve">Consecuentemente, se destaca que la versión pública que elabore </w:t>
      </w:r>
      <w:r w:rsidRPr="00043A6A">
        <w:rPr>
          <w:rFonts w:ascii="Palatino Linotype" w:hAnsi="Palatino Linotype" w:cs="Arial"/>
          <w:b/>
        </w:rPr>
        <w:t>EL SUJETO OBLIGADO</w:t>
      </w:r>
      <w:r w:rsidRPr="00043A6A">
        <w:rPr>
          <w:rFonts w:ascii="Palatino Linotype" w:hAnsi="Palatino Linotype" w:cs="Arial"/>
        </w:rPr>
        <w:t xml:space="preserve"> debe cumplir con las formalidades exigidas en la Ley, por lo que para tal efecto emitirá el </w:t>
      </w:r>
      <w:r w:rsidRPr="00043A6A">
        <w:rPr>
          <w:rFonts w:ascii="Palatino Linotype" w:hAnsi="Palatino Linotype" w:cs="Arial"/>
          <w:b/>
        </w:rPr>
        <w:t>Acuerdo del Comité de Transparencia</w:t>
      </w:r>
      <w:r w:rsidRPr="00043A6A">
        <w:rPr>
          <w:rFonts w:ascii="Palatino Linotype" w:hAnsi="Palatino Linotype" w:cs="Arial"/>
        </w:rPr>
        <w:t xml:space="preserve"> en términos de los artículos 122 y 124 de la Ley de Transparencia y Acceso a la Información Pública del Estado de México </w:t>
      </w:r>
      <w:r w:rsidRPr="00043A6A">
        <w:rPr>
          <w:rFonts w:ascii="Palatino Linotype" w:hAnsi="Palatino Linotype" w:cs="Arial"/>
        </w:rPr>
        <w:lastRenderedPageBreak/>
        <w:t>y Mu</w:t>
      </w:r>
      <w:r w:rsidR="00AD4BAE" w:rsidRPr="00043A6A">
        <w:rPr>
          <w:rFonts w:ascii="Palatino Linotype" w:hAnsi="Palatino Linotype" w:cs="Arial"/>
        </w:rPr>
        <w:t>nicipios, con el cual sustentará</w:t>
      </w:r>
      <w:r w:rsidRPr="00043A6A">
        <w:rPr>
          <w:rFonts w:ascii="Palatino Linotype" w:hAnsi="Palatino Linotype" w:cs="Arial"/>
        </w:rPr>
        <w:t xml:space="preserve"> la clasificación de datos y con ello la "versión pública" de los documentos materia de la solicitud</w:t>
      </w:r>
      <w:r w:rsidRPr="00043A6A">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025DA" w:rsidRPr="00043A6A" w:rsidRDefault="007025DA" w:rsidP="009217F5">
      <w:pPr>
        <w:spacing w:line="360" w:lineRule="auto"/>
        <w:jc w:val="both"/>
        <w:rPr>
          <w:rFonts w:ascii="Palatino Linotype" w:eastAsia="Calibri" w:hAnsi="Palatino Linotype" w:cs="Arial"/>
          <w:bCs/>
          <w:lang w:val="es-MX" w:eastAsia="en-US"/>
        </w:rPr>
      </w:pPr>
    </w:p>
    <w:p w:rsidR="007025DA" w:rsidRPr="00043A6A" w:rsidRDefault="007025DA" w:rsidP="009217F5">
      <w:pPr>
        <w:spacing w:line="360" w:lineRule="auto"/>
        <w:jc w:val="both"/>
        <w:rPr>
          <w:rFonts w:ascii="Palatino Linotype" w:hAnsi="Palatino Linotype" w:cs="Arial"/>
        </w:rPr>
      </w:pPr>
      <w:r w:rsidRPr="00043A6A">
        <w:rPr>
          <w:rFonts w:ascii="Palatino Linotype" w:hAnsi="Palatino Linotype" w:cs="Arial"/>
        </w:rPr>
        <w:t xml:space="preserve">En virtud de lo expuesto y fundado, este órgano Garante considera </w:t>
      </w:r>
      <w:r w:rsidRPr="00043A6A">
        <w:rPr>
          <w:rFonts w:ascii="Palatino Linotype" w:hAnsi="Palatino Linotype"/>
          <w:lang w:val="es-MX"/>
        </w:rPr>
        <w:t xml:space="preserve">que los motivos de inconformidad expuestos por </w:t>
      </w:r>
      <w:r w:rsidR="009217F5" w:rsidRPr="00043A6A">
        <w:rPr>
          <w:rFonts w:ascii="Palatino Linotype" w:hAnsi="Palatino Linotype" w:cs="Arial"/>
          <w:b/>
          <w:color w:val="000000"/>
          <w:lang w:val="es-MX" w:eastAsia="es-MX"/>
        </w:rPr>
        <w:t>LA</w:t>
      </w:r>
      <w:r w:rsidRPr="00043A6A">
        <w:rPr>
          <w:rFonts w:ascii="Palatino Linotype" w:hAnsi="Palatino Linotype" w:cs="Arial"/>
          <w:b/>
          <w:color w:val="000000"/>
          <w:lang w:val="es-MX" w:eastAsia="es-MX"/>
        </w:rPr>
        <w:t xml:space="preserve"> RECURRENTE</w:t>
      </w:r>
      <w:r w:rsidRPr="00043A6A">
        <w:rPr>
          <w:rFonts w:ascii="Palatino Linotype" w:hAnsi="Palatino Linotype"/>
          <w:lang w:val="es-MX"/>
        </w:rPr>
        <w:t xml:space="preserve">, resultaron fundadas, en virtud de que </w:t>
      </w:r>
      <w:r w:rsidRPr="00043A6A">
        <w:rPr>
          <w:rFonts w:ascii="Palatino Linotype" w:hAnsi="Palatino Linotype" w:cs="Arial"/>
        </w:rPr>
        <w:t>se actualizó la hipótesis prevista en el artículo 179, fracción VIII de la ley de la materia, que a la letra dice:</w:t>
      </w:r>
    </w:p>
    <w:p w:rsidR="007025DA" w:rsidRPr="00043A6A" w:rsidRDefault="007025DA" w:rsidP="009217F5">
      <w:pPr>
        <w:jc w:val="both"/>
        <w:rPr>
          <w:rFonts w:ascii="Palatino Linotype" w:hAnsi="Palatino Linotype" w:cs="Arial"/>
        </w:rPr>
      </w:pP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b/>
          <w:i/>
          <w:sz w:val="22"/>
          <w:szCs w:val="22"/>
        </w:rPr>
        <w:t>“Artículo 179.</w:t>
      </w:r>
      <w:r w:rsidRPr="00043A6A">
        <w:rPr>
          <w:rFonts w:ascii="Palatino Linotype" w:hAnsi="Palatino Linotype" w:cs="Arial"/>
          <w:i/>
          <w:sz w:val="22"/>
          <w:szCs w:val="22"/>
        </w:rPr>
        <w:t xml:space="preserve"> El recurso de revisión es un medio de protección que la Ley otorga a los particulares, para hacer valer su </w:t>
      </w:r>
      <w:r w:rsidRPr="00043A6A">
        <w:rPr>
          <w:rFonts w:ascii="Palatino Linotype" w:hAnsi="Palatino Linotype" w:cs="Arial"/>
          <w:i/>
          <w:sz w:val="22"/>
          <w:szCs w:val="22"/>
          <w:lang w:val="es-MX" w:eastAsia="es-MX"/>
        </w:rPr>
        <w:t>derecho</w:t>
      </w:r>
      <w:r w:rsidRPr="00043A6A">
        <w:rPr>
          <w:rFonts w:ascii="Palatino Linotype" w:hAnsi="Palatino Linotype" w:cs="Arial"/>
          <w:i/>
          <w:sz w:val="22"/>
          <w:szCs w:val="22"/>
        </w:rPr>
        <w:t xml:space="preserve"> de acceso a la información pública, y procederá en contra de las siguientes causas:</w:t>
      </w:r>
    </w:p>
    <w:p w:rsidR="007025DA" w:rsidRPr="00043A6A" w:rsidRDefault="007025DA" w:rsidP="009217F5">
      <w:pPr>
        <w:ind w:left="851" w:right="902"/>
        <w:jc w:val="both"/>
        <w:rPr>
          <w:rFonts w:ascii="Palatino Linotype" w:hAnsi="Palatino Linotype" w:cs="Arial"/>
          <w:i/>
          <w:sz w:val="22"/>
          <w:szCs w:val="22"/>
        </w:rPr>
      </w:pPr>
      <w:r w:rsidRPr="00043A6A">
        <w:rPr>
          <w:rFonts w:ascii="Palatino Linotype" w:hAnsi="Palatino Linotype" w:cs="Arial"/>
          <w:i/>
          <w:sz w:val="22"/>
          <w:szCs w:val="22"/>
        </w:rPr>
        <w:t>…</w:t>
      </w:r>
    </w:p>
    <w:p w:rsidR="007025DA" w:rsidRPr="00043A6A" w:rsidRDefault="007025DA" w:rsidP="009217F5">
      <w:pPr>
        <w:ind w:left="851" w:right="902"/>
        <w:jc w:val="both"/>
        <w:rPr>
          <w:rFonts w:ascii="Palatino Linotype" w:hAnsi="Palatino Linotype" w:cs="Arial"/>
          <w:i/>
          <w:sz w:val="22"/>
          <w:szCs w:val="22"/>
        </w:rPr>
      </w:pPr>
    </w:p>
    <w:p w:rsidR="007025DA" w:rsidRPr="00043A6A" w:rsidRDefault="007025DA" w:rsidP="009217F5">
      <w:pPr>
        <w:ind w:left="851" w:right="902"/>
        <w:jc w:val="both"/>
        <w:rPr>
          <w:rFonts w:ascii="Palatino Linotype" w:hAnsi="Palatino Linotype" w:cs="Arial"/>
          <w:b/>
          <w:bCs/>
          <w:i/>
          <w:sz w:val="22"/>
          <w:szCs w:val="22"/>
        </w:rPr>
      </w:pPr>
      <w:r w:rsidRPr="00043A6A">
        <w:rPr>
          <w:rFonts w:ascii="Palatino Linotype" w:hAnsi="Palatino Linotype" w:cs="Arial"/>
          <w:b/>
          <w:bCs/>
          <w:i/>
          <w:sz w:val="22"/>
          <w:szCs w:val="22"/>
        </w:rPr>
        <w:t>VIII. La notificación, entrega o puesta a disposición de información en una modalidad o formato distinto al solicitado;</w:t>
      </w:r>
    </w:p>
    <w:p w:rsidR="007025DA" w:rsidRPr="00043A6A" w:rsidRDefault="007025DA" w:rsidP="009217F5">
      <w:pPr>
        <w:ind w:left="851" w:right="902"/>
        <w:jc w:val="both"/>
        <w:rPr>
          <w:rFonts w:ascii="Palatino Linotype" w:hAnsi="Palatino Linotype" w:cs="Arial"/>
          <w:b/>
          <w:bCs/>
          <w:i/>
          <w:sz w:val="22"/>
          <w:szCs w:val="22"/>
        </w:rPr>
      </w:pPr>
      <w:r w:rsidRPr="00043A6A">
        <w:rPr>
          <w:rFonts w:ascii="Palatino Linotype" w:hAnsi="Palatino Linotype" w:cs="Arial"/>
          <w:b/>
          <w:bCs/>
          <w:i/>
          <w:sz w:val="22"/>
          <w:szCs w:val="22"/>
        </w:rPr>
        <w:t>…”</w:t>
      </w:r>
    </w:p>
    <w:p w:rsidR="007025DA" w:rsidRPr="00043A6A" w:rsidRDefault="007025DA" w:rsidP="009217F5">
      <w:pPr>
        <w:ind w:left="992" w:right="1043"/>
        <w:jc w:val="both"/>
        <w:rPr>
          <w:rFonts w:ascii="Palatino Linotype" w:eastAsiaTheme="minorEastAsia" w:hAnsi="Palatino Linotype" w:cstheme="minorBidi"/>
          <w:i/>
          <w:sz w:val="20"/>
          <w:szCs w:val="20"/>
          <w:lang w:eastAsia="es-ES_tradnl"/>
        </w:rPr>
      </w:pPr>
    </w:p>
    <w:p w:rsidR="007025DA" w:rsidRPr="00043A6A" w:rsidRDefault="007025DA" w:rsidP="009217F5">
      <w:pPr>
        <w:spacing w:line="360" w:lineRule="auto"/>
        <w:jc w:val="both"/>
        <w:rPr>
          <w:rFonts w:ascii="Palatino Linotype" w:hAnsi="Palatino Linotype" w:cs="Arial"/>
        </w:rPr>
      </w:pPr>
      <w:r w:rsidRPr="00043A6A">
        <w:rPr>
          <w:rFonts w:ascii="Palatino Linotype" w:hAnsi="Palatino Linotype" w:cs="Arial"/>
        </w:rPr>
        <w:t xml:space="preserve">En efecto, el precepto legal citado, establece como supuesto de procedencia del recurso de revisión, en aquellos casos en que se cambie la modalidad de entrega; hipótesis que se actualiza en el presente recurso; </w:t>
      </w:r>
      <w:r w:rsidR="000F6760" w:rsidRPr="00043A6A">
        <w:rPr>
          <w:rFonts w:ascii="Palatino Linotype" w:hAnsi="Palatino Linotype" w:cs="Arial"/>
        </w:rPr>
        <w:t xml:space="preserve">pues </w:t>
      </w:r>
      <w:r w:rsidR="000F6760" w:rsidRPr="00043A6A">
        <w:rPr>
          <w:rFonts w:ascii="Palatino Linotype" w:hAnsi="Palatino Linotype" w:cs="Arial"/>
          <w:b/>
        </w:rPr>
        <w:t xml:space="preserve">EL SUJETO OBLIGADO </w:t>
      </w:r>
      <w:r w:rsidR="000F6760" w:rsidRPr="00043A6A">
        <w:rPr>
          <w:rFonts w:ascii="Palatino Linotype" w:hAnsi="Palatino Linotype" w:cs="Arial"/>
        </w:rPr>
        <w:t xml:space="preserve">mediante respuesta </w:t>
      </w:r>
      <w:r w:rsidR="000F6760" w:rsidRPr="00043A6A">
        <w:rPr>
          <w:rFonts w:ascii="Palatino Linotype" w:hAnsi="Palatino Linotype" w:cs="Arial"/>
        </w:rPr>
        <w:lastRenderedPageBreak/>
        <w:t xml:space="preserve">refiere que la información requerida por </w:t>
      </w:r>
      <w:r w:rsidR="00AD4BAE" w:rsidRPr="00043A6A">
        <w:rPr>
          <w:rFonts w:ascii="Palatino Linotype" w:hAnsi="Palatino Linotype" w:cs="Arial"/>
        </w:rPr>
        <w:t>la</w:t>
      </w:r>
      <w:r w:rsidR="000F6760" w:rsidRPr="00043A6A">
        <w:rPr>
          <w:rFonts w:ascii="Palatino Linotype" w:hAnsi="Palatino Linotype" w:cs="Arial"/>
        </w:rPr>
        <w:t xml:space="preserve"> particular se encontraba disponible en el IPOMEX, motivo por el cual el particular se inconforma. </w:t>
      </w:r>
    </w:p>
    <w:p w:rsidR="000F6760" w:rsidRPr="00043A6A" w:rsidRDefault="000F6760" w:rsidP="009217F5">
      <w:pPr>
        <w:spacing w:line="360" w:lineRule="auto"/>
        <w:jc w:val="both"/>
        <w:rPr>
          <w:rFonts w:ascii="Palatino Linotype" w:eastAsia="Calibri" w:hAnsi="Palatino Linotype" w:cs="Arial"/>
        </w:rPr>
      </w:pPr>
    </w:p>
    <w:p w:rsidR="00096E5A" w:rsidRPr="00043A6A" w:rsidRDefault="00096E5A" w:rsidP="009217F5">
      <w:pPr>
        <w:spacing w:line="360" w:lineRule="auto"/>
        <w:jc w:val="both"/>
        <w:rPr>
          <w:rFonts w:ascii="Palatino Linotype" w:eastAsia="Calibri" w:hAnsi="Palatino Linotype" w:cs="Arial"/>
        </w:rPr>
      </w:pPr>
      <w:r w:rsidRPr="00043A6A">
        <w:rPr>
          <w:rFonts w:ascii="Palatino Linotype" w:eastAsia="Calibri" w:hAnsi="Palatino Linotype" w:cs="Arial"/>
        </w:rPr>
        <w:t xml:space="preserve">Así, con fundamento en lo prescrito en los artículos 5, párrafos </w:t>
      </w:r>
      <w:r w:rsidRPr="00043A6A">
        <w:rPr>
          <w:rFonts w:ascii="Palatino Linotype" w:hAnsi="Palatino Linotype"/>
        </w:rPr>
        <w:t xml:space="preserve">vigésimo, vigésimo primero y vigésimo segundo, fracciones IV y V </w:t>
      </w:r>
      <w:r w:rsidRPr="00043A6A">
        <w:rPr>
          <w:rFonts w:ascii="Palatino Linotype" w:eastAsia="Calibri" w:hAnsi="Palatino Linotype" w:cs="Arial"/>
        </w:rPr>
        <w:t xml:space="preserve">de la Constitución Política del Estado Libre y Soberano de México; </w:t>
      </w:r>
      <w:r w:rsidRPr="00043A6A">
        <w:rPr>
          <w:rFonts w:ascii="Palatino Linotype" w:hAnsi="Palatino Linotype" w:cs="Arial"/>
        </w:rPr>
        <w:t>2, fracción II, 9, 29, 36, fracciones I y II, 176, 178, 179, 181, 185, fracción I, 186 y 188</w:t>
      </w:r>
      <w:r w:rsidRPr="00043A6A">
        <w:rPr>
          <w:rFonts w:ascii="Palatino Linotype" w:eastAsia="Calibri" w:hAnsi="Palatino Linotype" w:cs="Arial"/>
        </w:rPr>
        <w:t xml:space="preserve"> de la Ley de Transparencia y Acceso a la Información Pública del Estado de México y Municipios, este Pleno:</w:t>
      </w:r>
    </w:p>
    <w:p w:rsidR="000F6760" w:rsidRPr="00043A6A" w:rsidRDefault="000F6760" w:rsidP="00FF770C">
      <w:pPr>
        <w:jc w:val="both"/>
        <w:rPr>
          <w:rFonts w:ascii="Palatino Linotype" w:eastAsia="Calibri" w:hAnsi="Palatino Linotype" w:cs="Arial"/>
        </w:rPr>
      </w:pPr>
    </w:p>
    <w:p w:rsidR="006F4EFD" w:rsidRPr="00043A6A" w:rsidRDefault="006F4EFD" w:rsidP="00FF770C">
      <w:pPr>
        <w:jc w:val="center"/>
        <w:rPr>
          <w:rFonts w:ascii="Palatino Linotype" w:hAnsi="Palatino Linotype" w:cs="Arial"/>
          <w:b/>
          <w:spacing w:val="44"/>
          <w:sz w:val="28"/>
          <w:lang w:val="pt-BR"/>
        </w:rPr>
      </w:pPr>
      <w:r w:rsidRPr="00043A6A">
        <w:rPr>
          <w:rFonts w:ascii="Palatino Linotype" w:hAnsi="Palatino Linotype" w:cs="Arial"/>
          <w:b/>
          <w:spacing w:val="44"/>
          <w:sz w:val="28"/>
          <w:lang w:val="pt-BR"/>
        </w:rPr>
        <w:t>RESUELVE</w:t>
      </w:r>
    </w:p>
    <w:p w:rsidR="00EE6B67" w:rsidRPr="00043A6A" w:rsidRDefault="00EE6B67" w:rsidP="00FF770C">
      <w:pPr>
        <w:jc w:val="both"/>
        <w:rPr>
          <w:rFonts w:ascii="Palatino Linotype" w:hAnsi="Palatino Linotype" w:cs="Arial"/>
          <w:b/>
          <w:bCs/>
          <w:color w:val="222222"/>
          <w:lang w:eastAsia="es-MX"/>
        </w:rPr>
      </w:pPr>
    </w:p>
    <w:p w:rsidR="005D6E6F" w:rsidRPr="00043A6A" w:rsidRDefault="003C620A" w:rsidP="009217F5">
      <w:pPr>
        <w:widowControl w:val="0"/>
        <w:autoSpaceDE w:val="0"/>
        <w:autoSpaceDN w:val="0"/>
        <w:adjustRightInd w:val="0"/>
        <w:spacing w:line="360" w:lineRule="auto"/>
        <w:jc w:val="both"/>
        <w:rPr>
          <w:rFonts w:ascii="Palatino Linotype" w:hAnsi="Palatino Linotype" w:cs="Arial"/>
          <w:color w:val="000000" w:themeColor="text1"/>
        </w:rPr>
      </w:pPr>
      <w:r w:rsidRPr="00043A6A">
        <w:rPr>
          <w:rFonts w:ascii="Palatino Linotype" w:hAnsi="Palatino Linotype" w:cs="Arial"/>
          <w:b/>
          <w:color w:val="000000" w:themeColor="text1"/>
          <w:sz w:val="28"/>
          <w:szCs w:val="28"/>
        </w:rPr>
        <w:t>PRIMERO.</w:t>
      </w:r>
      <w:r w:rsidRPr="00043A6A">
        <w:rPr>
          <w:rFonts w:ascii="Palatino Linotype" w:hAnsi="Palatino Linotype" w:cs="Arial"/>
          <w:color w:val="000000" w:themeColor="text1"/>
        </w:rPr>
        <w:t xml:space="preserve"> Resultan </w:t>
      </w:r>
      <w:r w:rsidRPr="00043A6A">
        <w:rPr>
          <w:rFonts w:ascii="Palatino Linotype" w:hAnsi="Palatino Linotype" w:cs="Arial"/>
          <w:b/>
          <w:color w:val="000000" w:themeColor="text1"/>
        </w:rPr>
        <w:t>fundadas</w:t>
      </w:r>
      <w:r w:rsidRPr="00043A6A">
        <w:rPr>
          <w:rFonts w:ascii="Palatino Linotype" w:hAnsi="Palatino Linotype" w:cs="Arial"/>
          <w:color w:val="000000" w:themeColor="text1"/>
        </w:rPr>
        <w:t xml:space="preserve"> las razones o motivos de inconformidad planteadas por </w:t>
      </w:r>
      <w:r w:rsidR="009217F5" w:rsidRPr="00043A6A">
        <w:rPr>
          <w:rFonts w:ascii="Palatino Linotype" w:hAnsi="Palatino Linotype" w:cs="Arial"/>
          <w:b/>
          <w:color w:val="000000"/>
          <w:lang w:eastAsia="es-MX"/>
        </w:rPr>
        <w:t>LA</w:t>
      </w:r>
      <w:r w:rsidRPr="00043A6A">
        <w:rPr>
          <w:rFonts w:ascii="Palatino Linotype" w:hAnsi="Palatino Linotype" w:cs="Arial"/>
          <w:b/>
          <w:color w:val="000000"/>
          <w:lang w:eastAsia="es-MX"/>
        </w:rPr>
        <w:t xml:space="preserve"> RECURRENTE</w:t>
      </w:r>
      <w:r w:rsidRPr="00043A6A">
        <w:rPr>
          <w:rFonts w:ascii="Palatino Linotype" w:hAnsi="Palatino Linotype" w:cs="Arial"/>
          <w:color w:val="000000" w:themeColor="text1"/>
        </w:rPr>
        <w:t xml:space="preserve"> </w:t>
      </w:r>
      <w:r w:rsidR="005D6E6F" w:rsidRPr="00043A6A">
        <w:rPr>
          <w:rFonts w:ascii="Palatino Linotype" w:hAnsi="Palatino Linotype" w:cs="Arial"/>
          <w:color w:val="000000" w:themeColor="text1"/>
        </w:rPr>
        <w:t xml:space="preserve">en los recursos de revisión </w:t>
      </w:r>
      <w:r w:rsidR="000F6760" w:rsidRPr="00043A6A">
        <w:rPr>
          <w:rFonts w:ascii="Palatino Linotype" w:hAnsi="Palatino Linotype"/>
          <w:b/>
          <w:spacing w:val="-20"/>
        </w:rPr>
        <w:t>03557/INFOEM/IP/RR/2018</w:t>
      </w:r>
      <w:r w:rsidR="000F6760" w:rsidRPr="00043A6A">
        <w:rPr>
          <w:rFonts w:ascii="Palatino Linotype" w:hAnsi="Palatino Linotype"/>
          <w:spacing w:val="-20"/>
        </w:rPr>
        <w:t>,</w:t>
      </w:r>
      <w:r w:rsidR="000F6760" w:rsidRPr="00043A6A">
        <w:rPr>
          <w:rFonts w:ascii="Palatino Linotype" w:hAnsi="Palatino Linotype"/>
          <w:b/>
          <w:spacing w:val="-20"/>
        </w:rPr>
        <w:t xml:space="preserve"> 03558/INFOEM/IP/RR/2018</w:t>
      </w:r>
      <w:r w:rsidR="000F6760" w:rsidRPr="00043A6A">
        <w:rPr>
          <w:rFonts w:ascii="Palatino Linotype" w:hAnsi="Palatino Linotype"/>
          <w:spacing w:val="-20"/>
        </w:rPr>
        <w:t>,</w:t>
      </w:r>
      <w:r w:rsidR="000F6760" w:rsidRPr="00043A6A">
        <w:rPr>
          <w:rFonts w:ascii="Palatino Linotype" w:hAnsi="Palatino Linotype"/>
          <w:b/>
          <w:spacing w:val="-20"/>
        </w:rPr>
        <w:t xml:space="preserve"> 03559/INFOEM/IP/RR/2018</w:t>
      </w:r>
      <w:r w:rsidR="000F6760" w:rsidRPr="00043A6A">
        <w:rPr>
          <w:rFonts w:ascii="Palatino Linotype" w:hAnsi="Palatino Linotype"/>
          <w:spacing w:val="-20"/>
        </w:rPr>
        <w:t xml:space="preserve">, </w:t>
      </w:r>
      <w:r w:rsidR="000F6760" w:rsidRPr="00043A6A">
        <w:rPr>
          <w:rFonts w:ascii="Palatino Linotype" w:hAnsi="Palatino Linotype"/>
          <w:b/>
          <w:spacing w:val="-20"/>
        </w:rPr>
        <w:t>03560/INFOEM/IP/RR/2018</w:t>
      </w:r>
      <w:r w:rsidR="000F6760" w:rsidRPr="00043A6A">
        <w:rPr>
          <w:rFonts w:ascii="Palatino Linotype" w:hAnsi="Palatino Linotype"/>
          <w:spacing w:val="-20"/>
        </w:rPr>
        <w:t xml:space="preserve">, </w:t>
      </w:r>
      <w:r w:rsidR="000F6760" w:rsidRPr="00043A6A">
        <w:rPr>
          <w:rFonts w:ascii="Palatino Linotype" w:hAnsi="Palatino Linotype"/>
          <w:b/>
          <w:spacing w:val="-20"/>
        </w:rPr>
        <w:t>03561/INFOEM/IP/RR/2018</w:t>
      </w:r>
      <w:r w:rsidR="000F6760" w:rsidRPr="00043A6A">
        <w:rPr>
          <w:rFonts w:ascii="Palatino Linotype" w:hAnsi="Palatino Linotype"/>
          <w:spacing w:val="-20"/>
        </w:rPr>
        <w:t xml:space="preserve">, </w:t>
      </w:r>
      <w:r w:rsidR="000F6760" w:rsidRPr="00043A6A">
        <w:rPr>
          <w:rFonts w:ascii="Palatino Linotype" w:hAnsi="Palatino Linotype"/>
          <w:b/>
          <w:spacing w:val="-20"/>
        </w:rPr>
        <w:t>03562/INFOEM/IP/RR/2018</w:t>
      </w:r>
      <w:r w:rsidR="000F6760" w:rsidRPr="00043A6A">
        <w:rPr>
          <w:rFonts w:ascii="Palatino Linotype" w:hAnsi="Palatino Linotype"/>
          <w:spacing w:val="-20"/>
        </w:rPr>
        <w:t xml:space="preserve">, </w:t>
      </w:r>
      <w:r w:rsidR="000F6760" w:rsidRPr="00043A6A">
        <w:rPr>
          <w:rFonts w:ascii="Palatino Linotype" w:hAnsi="Palatino Linotype"/>
          <w:b/>
          <w:spacing w:val="-20"/>
        </w:rPr>
        <w:t>03563/INFOEM/IP/RR/2018</w:t>
      </w:r>
      <w:r w:rsidR="000F6760" w:rsidRPr="00043A6A">
        <w:rPr>
          <w:rFonts w:ascii="Palatino Linotype" w:hAnsi="Palatino Linotype"/>
          <w:spacing w:val="-20"/>
        </w:rPr>
        <w:t xml:space="preserve">, </w:t>
      </w:r>
      <w:r w:rsidR="000F6760" w:rsidRPr="00043A6A">
        <w:rPr>
          <w:rFonts w:ascii="Palatino Linotype" w:hAnsi="Palatino Linotype"/>
          <w:b/>
          <w:spacing w:val="-20"/>
        </w:rPr>
        <w:t>03564/INFOEM/IP/RR/2018</w:t>
      </w:r>
      <w:r w:rsidR="000F6760" w:rsidRPr="00043A6A">
        <w:rPr>
          <w:rFonts w:ascii="Palatino Linotype" w:hAnsi="Palatino Linotype"/>
          <w:spacing w:val="-20"/>
        </w:rPr>
        <w:t xml:space="preserve">, </w:t>
      </w:r>
      <w:r w:rsidR="000F6760" w:rsidRPr="00043A6A">
        <w:rPr>
          <w:rFonts w:ascii="Palatino Linotype" w:hAnsi="Palatino Linotype"/>
          <w:b/>
          <w:spacing w:val="-20"/>
        </w:rPr>
        <w:t>03565/INFOEM/IP/RR/2018</w:t>
      </w:r>
      <w:r w:rsidR="000F6760" w:rsidRPr="00043A6A">
        <w:rPr>
          <w:rFonts w:ascii="Palatino Linotype" w:hAnsi="Palatino Linotype"/>
          <w:spacing w:val="-20"/>
        </w:rPr>
        <w:t xml:space="preserve">, </w:t>
      </w:r>
      <w:r w:rsidR="000F6760" w:rsidRPr="00043A6A">
        <w:rPr>
          <w:rFonts w:ascii="Palatino Linotype" w:hAnsi="Palatino Linotype"/>
          <w:b/>
          <w:spacing w:val="-20"/>
        </w:rPr>
        <w:t>03566/INFOEM/IP/RR/2018</w:t>
      </w:r>
      <w:r w:rsidR="000F6760" w:rsidRPr="00043A6A">
        <w:rPr>
          <w:rFonts w:ascii="Palatino Linotype" w:hAnsi="Palatino Linotype"/>
          <w:spacing w:val="-20"/>
        </w:rPr>
        <w:t xml:space="preserve">, </w:t>
      </w:r>
      <w:r w:rsidR="000F6760" w:rsidRPr="00043A6A">
        <w:rPr>
          <w:rFonts w:ascii="Palatino Linotype" w:hAnsi="Palatino Linotype"/>
          <w:b/>
          <w:spacing w:val="-20"/>
        </w:rPr>
        <w:t>03567/INFOEM/IP/RR/2018</w:t>
      </w:r>
      <w:r w:rsidR="000F6760" w:rsidRPr="00043A6A">
        <w:rPr>
          <w:rFonts w:ascii="Palatino Linotype" w:hAnsi="Palatino Linotype"/>
          <w:spacing w:val="-20"/>
        </w:rPr>
        <w:t xml:space="preserve">, </w:t>
      </w:r>
      <w:r w:rsidR="000F6760" w:rsidRPr="00043A6A">
        <w:rPr>
          <w:rFonts w:ascii="Palatino Linotype" w:hAnsi="Palatino Linotype"/>
          <w:b/>
          <w:spacing w:val="-20"/>
        </w:rPr>
        <w:t xml:space="preserve">03568/INFOEM/IP/RR/2018 </w:t>
      </w:r>
      <w:r w:rsidR="000F6760" w:rsidRPr="00043A6A">
        <w:rPr>
          <w:rFonts w:ascii="Palatino Linotype" w:hAnsi="Palatino Linotype"/>
          <w:spacing w:val="-20"/>
        </w:rPr>
        <w:t xml:space="preserve">y </w:t>
      </w:r>
      <w:r w:rsidR="000F6760" w:rsidRPr="00043A6A">
        <w:rPr>
          <w:rFonts w:ascii="Palatino Linotype" w:hAnsi="Palatino Linotype"/>
          <w:b/>
          <w:spacing w:val="-20"/>
        </w:rPr>
        <w:t>03569/INFOEM/IP/RR/2018</w:t>
      </w:r>
      <w:r w:rsidR="000F6760" w:rsidRPr="00043A6A">
        <w:rPr>
          <w:rFonts w:ascii="Palatino Linotype" w:hAnsi="Palatino Linotype"/>
        </w:rPr>
        <w:t xml:space="preserve"> </w:t>
      </w:r>
      <w:r w:rsidR="000F6760" w:rsidRPr="00043A6A">
        <w:rPr>
          <w:rFonts w:ascii="Palatino Linotype" w:hAnsi="Palatino Linotype"/>
          <w:b/>
        </w:rPr>
        <w:t>acumulados</w:t>
      </w:r>
      <w:r w:rsidR="005D6E6F" w:rsidRPr="00043A6A">
        <w:rPr>
          <w:rFonts w:ascii="Palatino Linotype" w:hAnsi="Palatino Linotype"/>
          <w:b/>
        </w:rPr>
        <w:t xml:space="preserve">, </w:t>
      </w:r>
      <w:r w:rsidR="005D6E6F" w:rsidRPr="00043A6A">
        <w:rPr>
          <w:rFonts w:ascii="Palatino Linotype" w:eastAsia="Calibri" w:hAnsi="Palatino Linotype" w:cs="Arial"/>
        </w:rPr>
        <w:t xml:space="preserve">en términos del Considerando </w:t>
      </w:r>
      <w:r w:rsidR="005D6E6F" w:rsidRPr="00043A6A">
        <w:rPr>
          <w:rFonts w:ascii="Palatino Linotype" w:eastAsia="Calibri" w:hAnsi="Palatino Linotype" w:cs="Arial"/>
          <w:b/>
        </w:rPr>
        <w:t>SEXTO</w:t>
      </w:r>
      <w:r w:rsidR="005D6E6F" w:rsidRPr="00043A6A">
        <w:rPr>
          <w:rFonts w:ascii="Palatino Linotype" w:eastAsia="Calibri" w:hAnsi="Palatino Linotype" w:cs="Arial"/>
        </w:rPr>
        <w:t xml:space="preserve"> de la presente Resolución.</w:t>
      </w:r>
    </w:p>
    <w:p w:rsidR="005D6E6F" w:rsidRPr="00043A6A" w:rsidRDefault="005D6E6F" w:rsidP="009217F5">
      <w:pPr>
        <w:widowControl w:val="0"/>
        <w:autoSpaceDE w:val="0"/>
        <w:autoSpaceDN w:val="0"/>
        <w:adjustRightInd w:val="0"/>
        <w:spacing w:line="360" w:lineRule="auto"/>
        <w:jc w:val="both"/>
        <w:rPr>
          <w:rFonts w:ascii="Palatino Linotype" w:hAnsi="Palatino Linotype" w:cs="Arial"/>
          <w:color w:val="000000" w:themeColor="text1"/>
        </w:rPr>
      </w:pPr>
    </w:p>
    <w:p w:rsidR="005D6E6F" w:rsidRPr="00043A6A" w:rsidRDefault="005D6E6F" w:rsidP="009217F5">
      <w:pPr>
        <w:widowControl w:val="0"/>
        <w:autoSpaceDE w:val="0"/>
        <w:autoSpaceDN w:val="0"/>
        <w:adjustRightInd w:val="0"/>
        <w:spacing w:line="360" w:lineRule="auto"/>
        <w:jc w:val="both"/>
        <w:rPr>
          <w:rFonts w:ascii="Palatino Linotype" w:eastAsia="Calibri" w:hAnsi="Palatino Linotype" w:cs="Arial"/>
        </w:rPr>
      </w:pPr>
      <w:r w:rsidRPr="00043A6A">
        <w:rPr>
          <w:rFonts w:ascii="Palatino Linotype" w:hAnsi="Palatino Linotype" w:cs="Arial"/>
          <w:b/>
          <w:color w:val="000000" w:themeColor="text1"/>
          <w:sz w:val="28"/>
          <w:szCs w:val="28"/>
        </w:rPr>
        <w:t xml:space="preserve">SEGUNDO. </w:t>
      </w:r>
      <w:r w:rsidRPr="00043A6A">
        <w:rPr>
          <w:rFonts w:ascii="Palatino Linotype" w:eastAsia="Calibri" w:hAnsi="Palatino Linotype" w:cs="Arial"/>
        </w:rPr>
        <w:t xml:space="preserve">Se </w:t>
      </w:r>
      <w:r w:rsidR="000F6760" w:rsidRPr="00043A6A">
        <w:rPr>
          <w:rFonts w:ascii="Palatino Linotype" w:eastAsia="Calibri" w:hAnsi="Palatino Linotype" w:cs="Arial"/>
          <w:b/>
        </w:rPr>
        <w:t>REVOCAN</w:t>
      </w:r>
      <w:r w:rsidR="000F6760" w:rsidRPr="00043A6A">
        <w:rPr>
          <w:rFonts w:ascii="Palatino Linotype" w:eastAsia="Calibri" w:hAnsi="Palatino Linotype" w:cs="Arial"/>
        </w:rPr>
        <w:t xml:space="preserve"> </w:t>
      </w:r>
      <w:r w:rsidRPr="00043A6A">
        <w:rPr>
          <w:rFonts w:ascii="Palatino Linotype" w:eastAsia="Calibri" w:hAnsi="Palatino Linotype" w:cs="Arial"/>
        </w:rPr>
        <w:t xml:space="preserve">las respuestas del </w:t>
      </w:r>
      <w:r w:rsidRPr="00043A6A">
        <w:rPr>
          <w:rFonts w:ascii="Palatino Linotype" w:eastAsia="Calibri" w:hAnsi="Palatino Linotype" w:cs="Arial"/>
          <w:b/>
        </w:rPr>
        <w:t>SUJETO OBLIGADO</w:t>
      </w:r>
      <w:r w:rsidRPr="00043A6A">
        <w:rPr>
          <w:rFonts w:ascii="Palatino Linotype" w:eastAsia="Calibri" w:hAnsi="Palatino Linotype" w:cs="Arial"/>
        </w:rPr>
        <w:t xml:space="preserve">, y se ordena atienda las solicitudes de información pública </w:t>
      </w:r>
      <w:r w:rsidR="000F6760" w:rsidRPr="00043A6A">
        <w:rPr>
          <w:rFonts w:ascii="Palatino Linotype" w:hAnsi="Palatino Linotype"/>
          <w:b/>
          <w:bCs/>
        </w:rPr>
        <w:t>00978/UPVT/IP/2018</w:t>
      </w:r>
      <w:r w:rsidR="000F6760" w:rsidRPr="00043A6A">
        <w:rPr>
          <w:rFonts w:ascii="Palatino Linotype" w:hAnsi="Palatino Linotype"/>
          <w:bCs/>
        </w:rPr>
        <w:t>,</w:t>
      </w:r>
      <w:r w:rsidR="000F6760" w:rsidRPr="00043A6A">
        <w:rPr>
          <w:rFonts w:ascii="Palatino Linotype" w:hAnsi="Palatino Linotype"/>
          <w:b/>
          <w:bCs/>
        </w:rPr>
        <w:t xml:space="preserve"> 00979/UPVT/IP/2018</w:t>
      </w:r>
      <w:r w:rsidR="000F6760" w:rsidRPr="00043A6A">
        <w:rPr>
          <w:rFonts w:ascii="Palatino Linotype" w:hAnsi="Palatino Linotype"/>
          <w:bCs/>
        </w:rPr>
        <w:t>,</w:t>
      </w:r>
      <w:r w:rsidR="000F6760" w:rsidRPr="00043A6A">
        <w:rPr>
          <w:rFonts w:ascii="Palatino Linotype" w:hAnsi="Palatino Linotype"/>
          <w:b/>
          <w:bCs/>
        </w:rPr>
        <w:t xml:space="preserve"> 00980/UPVT/IP/2018</w:t>
      </w:r>
      <w:r w:rsidR="000F6760" w:rsidRPr="00043A6A">
        <w:rPr>
          <w:rFonts w:ascii="Palatino Linotype" w:hAnsi="Palatino Linotype"/>
          <w:bCs/>
        </w:rPr>
        <w:t>,</w:t>
      </w:r>
      <w:r w:rsidR="000F6760" w:rsidRPr="00043A6A">
        <w:rPr>
          <w:rFonts w:ascii="Palatino Linotype" w:hAnsi="Palatino Linotype"/>
          <w:b/>
          <w:bCs/>
        </w:rPr>
        <w:t xml:space="preserve"> 00981/UPVT/IP/2018</w:t>
      </w:r>
      <w:r w:rsidR="000F6760" w:rsidRPr="00043A6A">
        <w:rPr>
          <w:rFonts w:ascii="Palatino Linotype" w:hAnsi="Palatino Linotype"/>
          <w:bCs/>
        </w:rPr>
        <w:t>,</w:t>
      </w:r>
      <w:r w:rsidR="000F6760" w:rsidRPr="00043A6A">
        <w:rPr>
          <w:rFonts w:ascii="Palatino Linotype" w:hAnsi="Palatino Linotype"/>
          <w:b/>
          <w:bCs/>
        </w:rPr>
        <w:t xml:space="preserve"> 00982/UPVT/IP/2018</w:t>
      </w:r>
      <w:r w:rsidR="000F6760" w:rsidRPr="00043A6A">
        <w:rPr>
          <w:rFonts w:ascii="Palatino Linotype" w:hAnsi="Palatino Linotype"/>
          <w:bCs/>
        </w:rPr>
        <w:t>,</w:t>
      </w:r>
      <w:r w:rsidR="000F6760" w:rsidRPr="00043A6A">
        <w:rPr>
          <w:rFonts w:ascii="Palatino Linotype" w:hAnsi="Palatino Linotype"/>
          <w:b/>
          <w:bCs/>
        </w:rPr>
        <w:t xml:space="preserve"> 00983/UPVT/IP/2018</w:t>
      </w:r>
      <w:r w:rsidR="000F6760" w:rsidRPr="00043A6A">
        <w:rPr>
          <w:rFonts w:ascii="Palatino Linotype" w:hAnsi="Palatino Linotype"/>
          <w:bCs/>
        </w:rPr>
        <w:t>,</w:t>
      </w:r>
      <w:r w:rsidR="000F6760" w:rsidRPr="00043A6A">
        <w:rPr>
          <w:rFonts w:ascii="Palatino Linotype" w:hAnsi="Palatino Linotype"/>
          <w:b/>
          <w:bCs/>
        </w:rPr>
        <w:t xml:space="preserve"> 00984/UPVT/IP/2018</w:t>
      </w:r>
      <w:r w:rsidR="000F6760" w:rsidRPr="00043A6A">
        <w:rPr>
          <w:rFonts w:ascii="Palatino Linotype" w:hAnsi="Palatino Linotype"/>
          <w:bCs/>
        </w:rPr>
        <w:t>,</w:t>
      </w:r>
      <w:r w:rsidR="000F6760" w:rsidRPr="00043A6A">
        <w:rPr>
          <w:rFonts w:ascii="Palatino Linotype" w:hAnsi="Palatino Linotype"/>
          <w:b/>
          <w:bCs/>
        </w:rPr>
        <w:t xml:space="preserve"> 00985/UPVT/IP/2018</w:t>
      </w:r>
      <w:r w:rsidR="000F6760" w:rsidRPr="00043A6A">
        <w:rPr>
          <w:rFonts w:ascii="Palatino Linotype" w:hAnsi="Palatino Linotype"/>
          <w:bCs/>
        </w:rPr>
        <w:t>,</w:t>
      </w:r>
      <w:r w:rsidR="000F6760" w:rsidRPr="00043A6A">
        <w:rPr>
          <w:rFonts w:ascii="Palatino Linotype" w:hAnsi="Palatino Linotype"/>
          <w:b/>
          <w:bCs/>
        </w:rPr>
        <w:t xml:space="preserve"> 00986/UPVT/IP/2018</w:t>
      </w:r>
      <w:r w:rsidR="000F6760" w:rsidRPr="00043A6A">
        <w:rPr>
          <w:rFonts w:ascii="Palatino Linotype" w:hAnsi="Palatino Linotype"/>
          <w:bCs/>
        </w:rPr>
        <w:t>,</w:t>
      </w:r>
      <w:r w:rsidR="000F6760" w:rsidRPr="00043A6A">
        <w:rPr>
          <w:rFonts w:ascii="Palatino Linotype" w:hAnsi="Palatino Linotype"/>
          <w:b/>
          <w:bCs/>
        </w:rPr>
        <w:t xml:space="preserve"> 00987/UPVT/IP/2018</w:t>
      </w:r>
      <w:r w:rsidR="000F6760" w:rsidRPr="00043A6A">
        <w:rPr>
          <w:rFonts w:ascii="Palatino Linotype" w:hAnsi="Palatino Linotype"/>
          <w:bCs/>
        </w:rPr>
        <w:t>,</w:t>
      </w:r>
      <w:r w:rsidR="000F6760" w:rsidRPr="00043A6A">
        <w:rPr>
          <w:rFonts w:ascii="Palatino Linotype" w:hAnsi="Palatino Linotype"/>
          <w:b/>
          <w:bCs/>
        </w:rPr>
        <w:t xml:space="preserve"> </w:t>
      </w:r>
      <w:r w:rsidR="000F6760" w:rsidRPr="00043A6A">
        <w:rPr>
          <w:rFonts w:ascii="Palatino Linotype" w:hAnsi="Palatino Linotype"/>
          <w:b/>
          <w:bCs/>
        </w:rPr>
        <w:lastRenderedPageBreak/>
        <w:t>00988/UPVT/IP/2018</w:t>
      </w:r>
      <w:r w:rsidR="000F6760" w:rsidRPr="00043A6A">
        <w:rPr>
          <w:rFonts w:ascii="Palatino Linotype" w:hAnsi="Palatino Linotype"/>
          <w:bCs/>
        </w:rPr>
        <w:t>,</w:t>
      </w:r>
      <w:r w:rsidR="000F6760" w:rsidRPr="00043A6A">
        <w:rPr>
          <w:rFonts w:ascii="Palatino Linotype" w:hAnsi="Palatino Linotype"/>
          <w:b/>
          <w:bCs/>
        </w:rPr>
        <w:t xml:space="preserve"> 00989/UPVT/IP/2018 </w:t>
      </w:r>
      <w:r w:rsidR="000F6760" w:rsidRPr="00043A6A">
        <w:rPr>
          <w:rFonts w:ascii="Palatino Linotype" w:hAnsi="Palatino Linotype"/>
          <w:bCs/>
        </w:rPr>
        <w:t xml:space="preserve">y </w:t>
      </w:r>
      <w:r w:rsidR="000F6760" w:rsidRPr="00043A6A">
        <w:rPr>
          <w:rFonts w:ascii="Palatino Linotype" w:hAnsi="Palatino Linotype"/>
          <w:b/>
          <w:bCs/>
        </w:rPr>
        <w:t>00990/UPVT/IP/2018</w:t>
      </w:r>
      <w:r w:rsidRPr="00043A6A">
        <w:rPr>
          <w:rFonts w:ascii="Palatino Linotype" w:eastAsia="Calibri" w:hAnsi="Palatino Linotype" w:cs="Arial"/>
        </w:rPr>
        <w:t xml:space="preserve">, en términos del Considerando </w:t>
      </w:r>
      <w:r w:rsidRPr="00043A6A">
        <w:rPr>
          <w:rFonts w:ascii="Palatino Linotype" w:eastAsia="Calibri" w:hAnsi="Palatino Linotype" w:cs="Arial"/>
          <w:b/>
        </w:rPr>
        <w:t>SEXTO</w:t>
      </w:r>
      <w:r w:rsidRPr="00043A6A">
        <w:rPr>
          <w:rFonts w:ascii="Palatino Linotype" w:eastAsia="Calibri" w:hAnsi="Palatino Linotype" w:cs="Arial"/>
        </w:rPr>
        <w:t xml:space="preserve"> y, haga entrega a</w:t>
      </w:r>
      <w:r w:rsidR="009217F5" w:rsidRPr="00043A6A">
        <w:rPr>
          <w:rFonts w:ascii="Palatino Linotype" w:eastAsia="Calibri" w:hAnsi="Palatino Linotype" w:cs="Arial"/>
        </w:rPr>
        <w:t xml:space="preserve"> </w:t>
      </w:r>
      <w:r w:rsidR="009217F5" w:rsidRPr="00043A6A">
        <w:rPr>
          <w:rFonts w:ascii="Palatino Linotype" w:eastAsia="Calibri" w:hAnsi="Palatino Linotype" w:cs="Arial"/>
          <w:b/>
        </w:rPr>
        <w:t>LA</w:t>
      </w:r>
      <w:r w:rsidRPr="00043A6A">
        <w:rPr>
          <w:rFonts w:ascii="Palatino Linotype" w:eastAsia="Calibri" w:hAnsi="Palatino Linotype" w:cs="Arial"/>
        </w:rPr>
        <w:t xml:space="preserve"> </w:t>
      </w:r>
      <w:r w:rsidRPr="00043A6A">
        <w:rPr>
          <w:rFonts w:ascii="Palatino Linotype" w:eastAsia="Calibri" w:hAnsi="Palatino Linotype" w:cs="Arial"/>
          <w:b/>
        </w:rPr>
        <w:t>RECURRENTE</w:t>
      </w:r>
      <w:r w:rsidRPr="00043A6A">
        <w:rPr>
          <w:rFonts w:ascii="Palatino Linotype" w:eastAsia="Calibri" w:hAnsi="Palatino Linotype" w:cs="Arial"/>
        </w:rPr>
        <w:t xml:space="preserve">, vía el </w:t>
      </w:r>
      <w:r w:rsidRPr="00043A6A">
        <w:rPr>
          <w:rFonts w:ascii="Palatino Linotype" w:eastAsia="Calibri" w:hAnsi="Palatino Linotype" w:cs="Arial"/>
          <w:b/>
        </w:rPr>
        <w:t>SAIMEX</w:t>
      </w:r>
      <w:r w:rsidRPr="00043A6A">
        <w:rPr>
          <w:rFonts w:ascii="Palatino Linotype" w:eastAsia="Calibri" w:hAnsi="Palatino Linotype" w:cs="Arial"/>
        </w:rPr>
        <w:t>,</w:t>
      </w:r>
      <w:r w:rsidR="000F6760" w:rsidRPr="00043A6A">
        <w:rPr>
          <w:rFonts w:ascii="Palatino Linotype" w:eastAsia="Calibri" w:hAnsi="Palatino Linotype" w:cs="Arial"/>
        </w:rPr>
        <w:t xml:space="preserve"> de ser procedente en </w:t>
      </w:r>
      <w:r w:rsidR="000F6760" w:rsidRPr="00043A6A">
        <w:rPr>
          <w:rFonts w:ascii="Palatino Linotype" w:eastAsia="Calibri" w:hAnsi="Palatino Linotype" w:cs="Arial"/>
          <w:b/>
        </w:rPr>
        <w:t>versión pública</w:t>
      </w:r>
      <w:r w:rsidRPr="00043A6A">
        <w:rPr>
          <w:rFonts w:ascii="Palatino Linotype" w:eastAsia="Calibri" w:hAnsi="Palatino Linotype" w:cs="Arial"/>
        </w:rPr>
        <w:t xml:space="preserve"> lo</w:t>
      </w:r>
      <w:r w:rsidR="000F6760" w:rsidRPr="00043A6A">
        <w:rPr>
          <w:rFonts w:ascii="Palatino Linotype" w:eastAsia="Calibri" w:hAnsi="Palatino Linotype" w:cs="Arial"/>
        </w:rPr>
        <w:t>s documentos donde consten lo</w:t>
      </w:r>
      <w:r w:rsidRPr="00043A6A">
        <w:rPr>
          <w:rFonts w:ascii="Palatino Linotype" w:eastAsia="Calibri" w:hAnsi="Palatino Linotype" w:cs="Arial"/>
        </w:rPr>
        <w:t xml:space="preserve"> siguiente: </w:t>
      </w:r>
    </w:p>
    <w:p w:rsidR="005D6E6F" w:rsidRPr="00043A6A" w:rsidRDefault="000011E8" w:rsidP="009217F5">
      <w:pPr>
        <w:ind w:left="851" w:right="850" w:hanging="142"/>
        <w:jc w:val="both"/>
        <w:rPr>
          <w:rFonts w:ascii="Palatino Linotype" w:hAnsi="Palatino Linotype" w:cs="Arial"/>
          <w:i/>
          <w:lang w:eastAsia="es-MX"/>
        </w:rPr>
      </w:pPr>
      <w:r w:rsidRPr="00043A6A">
        <w:rPr>
          <w:rFonts w:ascii="Palatino Linotype" w:hAnsi="Palatino Linotype" w:cs="Arial"/>
          <w:i/>
          <w:lang w:eastAsia="es-MX"/>
        </w:rPr>
        <w:t>“</w:t>
      </w:r>
      <w:r w:rsidR="000F6760" w:rsidRPr="00043A6A">
        <w:rPr>
          <w:rFonts w:ascii="Palatino Linotype" w:hAnsi="Palatino Linotype" w:cs="Arial"/>
          <w:i/>
          <w:lang w:eastAsia="es-MX"/>
        </w:rPr>
        <w:t xml:space="preserve">Las </w:t>
      </w:r>
      <w:r w:rsidR="00AD4BAE" w:rsidRPr="00043A6A">
        <w:rPr>
          <w:rFonts w:ascii="Palatino Linotype" w:hAnsi="Palatino Linotype" w:cs="Arial"/>
          <w:i/>
          <w:lang w:eastAsia="es-MX"/>
        </w:rPr>
        <w:t>adquisiciones p</w:t>
      </w:r>
      <w:r w:rsidR="000F6760" w:rsidRPr="00043A6A">
        <w:rPr>
          <w:rFonts w:ascii="Palatino Linotype" w:hAnsi="Palatino Linotype" w:cs="Arial"/>
          <w:i/>
          <w:lang w:eastAsia="es-MX"/>
        </w:rPr>
        <w:t>or concepto de equipo de cómputo (incluyendo impresoras, multifuncionales, módems) telecomunicaciones, vehículos y mobiliario del 1 de enero de 2007 al 23 de agosto de 2018.</w:t>
      </w:r>
    </w:p>
    <w:p w:rsidR="00E56BAE" w:rsidRPr="00043A6A" w:rsidRDefault="00E56BAE" w:rsidP="009217F5">
      <w:pPr>
        <w:ind w:left="851" w:right="850"/>
        <w:jc w:val="both"/>
        <w:rPr>
          <w:rFonts w:ascii="Palatino Linotype" w:hAnsi="Palatino Linotype" w:cs="Arial"/>
          <w:i/>
          <w:lang w:eastAsia="es-MX"/>
        </w:rPr>
      </w:pPr>
    </w:p>
    <w:p w:rsidR="00E56BAE" w:rsidRPr="00043A6A" w:rsidRDefault="000F6760" w:rsidP="009217F5">
      <w:pPr>
        <w:ind w:left="851" w:right="850"/>
        <w:jc w:val="both"/>
        <w:rPr>
          <w:rFonts w:ascii="Palatino Linotype" w:hAnsi="Palatino Linotype" w:cs="Arial"/>
          <w:i/>
          <w:lang w:eastAsia="es-MX"/>
        </w:rPr>
      </w:pPr>
      <w:r w:rsidRPr="00043A6A">
        <w:rPr>
          <w:rFonts w:ascii="Palatino Linotype" w:hAnsi="Palatino Linotype" w:cs="Arial"/>
          <w:i/>
          <w:lang w:eastAsia="es-MX"/>
        </w:rPr>
        <w:t>Debiendo notificar a</w:t>
      </w:r>
      <w:r w:rsidR="009217F5" w:rsidRPr="00043A6A">
        <w:rPr>
          <w:rFonts w:ascii="Palatino Linotype" w:hAnsi="Palatino Linotype" w:cs="Arial"/>
          <w:i/>
          <w:lang w:eastAsia="es-MX"/>
        </w:rPr>
        <w:t xml:space="preserve"> </w:t>
      </w:r>
      <w:r w:rsidR="009217F5" w:rsidRPr="00043A6A">
        <w:rPr>
          <w:rFonts w:ascii="Palatino Linotype" w:hAnsi="Palatino Linotype" w:cs="Arial"/>
          <w:b/>
          <w:i/>
          <w:lang w:eastAsia="es-MX"/>
        </w:rPr>
        <w:t>LA</w:t>
      </w:r>
      <w:r w:rsidRPr="00043A6A">
        <w:rPr>
          <w:rFonts w:ascii="Palatino Linotype" w:hAnsi="Palatino Linotype" w:cs="Arial"/>
          <w:i/>
          <w:lang w:eastAsia="es-MX"/>
        </w:rPr>
        <w:t xml:space="preserve"> </w:t>
      </w:r>
      <w:r w:rsidRPr="00043A6A">
        <w:rPr>
          <w:rFonts w:ascii="Palatino Linotype" w:hAnsi="Palatino Linotype" w:cs="Arial"/>
          <w:b/>
          <w:i/>
          <w:lang w:eastAsia="es-MX"/>
        </w:rPr>
        <w:t>RECURRENTE</w:t>
      </w:r>
      <w:r w:rsidRPr="00043A6A">
        <w:rPr>
          <w:rFonts w:ascii="Palatino Linotype" w:hAnsi="Palatino Linotype" w:cs="Arial"/>
          <w:i/>
          <w:lang w:eastAsia="es-MX"/>
        </w:rPr>
        <w:t xml:space="preserve"> el Acuerdo de Clasificación de la información que emita su Comité de Transparencia con motivo de la versión pública.</w:t>
      </w:r>
    </w:p>
    <w:p w:rsidR="00E56BAE" w:rsidRPr="00043A6A" w:rsidRDefault="00E56BAE" w:rsidP="00E56BAE">
      <w:pPr>
        <w:ind w:left="851" w:right="850"/>
        <w:jc w:val="both"/>
        <w:rPr>
          <w:rFonts w:ascii="Palatino Linotype" w:hAnsi="Palatino Linotype"/>
          <w:i/>
        </w:rPr>
      </w:pPr>
    </w:p>
    <w:p w:rsidR="005D6E6F" w:rsidRPr="00043A6A" w:rsidRDefault="00E56BAE" w:rsidP="009217F5">
      <w:pPr>
        <w:ind w:left="851" w:right="850"/>
        <w:jc w:val="both"/>
        <w:rPr>
          <w:rFonts w:ascii="Palatino Linotype" w:eastAsia="Arial Unicode MS" w:hAnsi="Palatino Linotype" w:cs="Arial"/>
          <w:i/>
        </w:rPr>
      </w:pPr>
      <w:r w:rsidRPr="00043A6A">
        <w:rPr>
          <w:rFonts w:ascii="Palatino Linotype" w:hAnsi="Palatino Linotype"/>
          <w:i/>
        </w:rPr>
        <w:t xml:space="preserve">Para el caso de </w:t>
      </w:r>
      <w:r w:rsidR="00510540" w:rsidRPr="00043A6A">
        <w:rPr>
          <w:rFonts w:ascii="Palatino Linotype" w:hAnsi="Palatino Linotype"/>
          <w:i/>
        </w:rPr>
        <w:t>que parte de la información de la que se ordena la entrega hubiese causado la baja documental</w:t>
      </w:r>
      <w:r w:rsidR="00043A6A" w:rsidRPr="00043A6A">
        <w:rPr>
          <w:rFonts w:ascii="Palatino Linotype" w:hAnsi="Palatino Linotype"/>
          <w:i/>
        </w:rPr>
        <w:t>,</w:t>
      </w:r>
      <w:r w:rsidRPr="00043A6A">
        <w:rPr>
          <w:rFonts w:ascii="Palatino Linotype" w:hAnsi="Palatino Linotype"/>
          <w:i/>
        </w:rPr>
        <w:t xml:space="preserve"> </w:t>
      </w:r>
      <w:r w:rsidRPr="00043A6A">
        <w:rPr>
          <w:rFonts w:ascii="Palatino Linotype" w:hAnsi="Palatino Linotype"/>
          <w:b/>
          <w:i/>
        </w:rPr>
        <w:t>EL SUJETO OBLIGADO</w:t>
      </w:r>
      <w:r w:rsidRPr="00043A6A">
        <w:rPr>
          <w:rFonts w:ascii="Palatino Linotype" w:hAnsi="Palatino Linotype"/>
          <w:i/>
        </w:rPr>
        <w:t xml:space="preserve"> deberá emitir el Acuerdo de Inexistencia en términos de los artículos 49, fracciones II y XIII, 169 y 170 de la Ley de Transparencia y Acceso a la Información Pública del Estado de México y Municipios.</w:t>
      </w:r>
      <w:r w:rsidR="000F6760" w:rsidRPr="00043A6A">
        <w:rPr>
          <w:rFonts w:ascii="Palatino Linotype" w:hAnsi="Palatino Linotype" w:cs="Arial"/>
          <w:i/>
          <w:lang w:eastAsia="es-MX"/>
        </w:rPr>
        <w:t>”</w:t>
      </w:r>
    </w:p>
    <w:p w:rsidR="005D6E6F" w:rsidRPr="00043A6A" w:rsidRDefault="005D6E6F" w:rsidP="009217F5">
      <w:pPr>
        <w:pStyle w:val="Prrafodelista"/>
        <w:ind w:left="851" w:right="899"/>
        <w:jc w:val="both"/>
        <w:rPr>
          <w:rFonts w:ascii="Palatino Linotype" w:eastAsia="Arial Unicode MS" w:hAnsi="Palatino Linotype" w:cs="Arial"/>
          <w:i/>
          <w:szCs w:val="22"/>
        </w:rPr>
      </w:pPr>
    </w:p>
    <w:p w:rsidR="005D6E6F" w:rsidRPr="00043A6A" w:rsidRDefault="005D6E6F" w:rsidP="009217F5">
      <w:pPr>
        <w:widowControl w:val="0"/>
        <w:autoSpaceDE w:val="0"/>
        <w:autoSpaceDN w:val="0"/>
        <w:adjustRightInd w:val="0"/>
        <w:spacing w:line="360" w:lineRule="auto"/>
        <w:jc w:val="both"/>
        <w:rPr>
          <w:rFonts w:ascii="Palatino Linotype" w:eastAsia="Calibri" w:hAnsi="Palatino Linotype" w:cs="Arial"/>
        </w:rPr>
      </w:pPr>
      <w:r w:rsidRPr="00043A6A">
        <w:rPr>
          <w:rFonts w:ascii="Palatino Linotype" w:eastAsia="Calibri" w:hAnsi="Palatino Linotype" w:cs="Arial"/>
          <w:b/>
        </w:rPr>
        <w:t>TERCERO.</w:t>
      </w:r>
      <w:r w:rsidRPr="00043A6A">
        <w:rPr>
          <w:rFonts w:ascii="Palatino Linotype" w:eastAsia="Calibri" w:hAnsi="Palatino Linotype" w:cs="Arial"/>
        </w:rPr>
        <w:t xml:space="preserve"> Notifíquese al Titular de la Unidad de Transparencia del </w:t>
      </w:r>
      <w:r w:rsidRPr="00043A6A">
        <w:rPr>
          <w:rFonts w:ascii="Palatino Linotype" w:eastAsia="Calibri" w:hAnsi="Palatino Linotype" w:cs="Arial"/>
          <w:b/>
        </w:rPr>
        <w:t>SUJETO OBLIGADO</w:t>
      </w:r>
      <w:r w:rsidRPr="00043A6A">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D6E6F" w:rsidRPr="00043A6A" w:rsidRDefault="005D6E6F" w:rsidP="009217F5">
      <w:pPr>
        <w:widowControl w:val="0"/>
        <w:autoSpaceDE w:val="0"/>
        <w:autoSpaceDN w:val="0"/>
        <w:adjustRightInd w:val="0"/>
        <w:spacing w:line="360" w:lineRule="auto"/>
        <w:jc w:val="both"/>
        <w:rPr>
          <w:rFonts w:ascii="Palatino Linotype" w:eastAsia="Calibri" w:hAnsi="Palatino Linotype" w:cs="Arial"/>
        </w:rPr>
      </w:pPr>
    </w:p>
    <w:p w:rsidR="002D53D0" w:rsidRPr="00043A6A" w:rsidRDefault="005D6E6F" w:rsidP="009217F5">
      <w:pPr>
        <w:widowControl w:val="0"/>
        <w:autoSpaceDE w:val="0"/>
        <w:autoSpaceDN w:val="0"/>
        <w:adjustRightInd w:val="0"/>
        <w:spacing w:line="360" w:lineRule="auto"/>
        <w:jc w:val="both"/>
        <w:rPr>
          <w:rFonts w:ascii="Palatino Linotype" w:eastAsia="Calibri" w:hAnsi="Palatino Linotype" w:cs="Arial"/>
        </w:rPr>
      </w:pPr>
      <w:r w:rsidRPr="00043A6A">
        <w:rPr>
          <w:rFonts w:ascii="Palatino Linotype" w:eastAsia="Calibri" w:hAnsi="Palatino Linotype" w:cs="Arial"/>
          <w:b/>
        </w:rPr>
        <w:t>CUARTO.</w:t>
      </w:r>
      <w:r w:rsidRPr="00043A6A">
        <w:rPr>
          <w:rFonts w:ascii="Palatino Linotype" w:eastAsia="Calibri" w:hAnsi="Palatino Linotype" w:cs="Arial"/>
        </w:rPr>
        <w:t xml:space="preserve"> Notifíquese a</w:t>
      </w:r>
      <w:r w:rsidR="009217F5" w:rsidRPr="00043A6A">
        <w:rPr>
          <w:rFonts w:ascii="Palatino Linotype" w:eastAsia="Calibri" w:hAnsi="Palatino Linotype" w:cs="Arial"/>
        </w:rPr>
        <w:t xml:space="preserve"> </w:t>
      </w:r>
      <w:r w:rsidR="009217F5" w:rsidRPr="00043A6A">
        <w:rPr>
          <w:rFonts w:ascii="Palatino Linotype" w:eastAsia="Calibri" w:hAnsi="Palatino Linotype" w:cs="Arial"/>
          <w:b/>
        </w:rPr>
        <w:t>LA</w:t>
      </w:r>
      <w:r w:rsidR="000F6760" w:rsidRPr="00043A6A">
        <w:rPr>
          <w:rFonts w:ascii="Palatino Linotype" w:eastAsia="Calibri" w:hAnsi="Palatino Linotype" w:cs="Arial"/>
        </w:rPr>
        <w:t xml:space="preserve"> </w:t>
      </w:r>
      <w:r w:rsidRPr="00043A6A">
        <w:rPr>
          <w:rFonts w:ascii="Palatino Linotype" w:eastAsia="Calibri" w:hAnsi="Palatino Linotype" w:cs="Arial"/>
          <w:b/>
        </w:rPr>
        <w:t>RECURRENTE</w:t>
      </w:r>
      <w:r w:rsidR="002D53D0" w:rsidRPr="00043A6A">
        <w:rPr>
          <w:rFonts w:ascii="Palatino Linotype" w:eastAsia="Calibri" w:hAnsi="Palatino Linotype" w:cs="Arial"/>
        </w:rPr>
        <w:t xml:space="preserve"> la presente resolución, </w:t>
      </w:r>
      <w:r w:rsidR="002D53D0" w:rsidRPr="00043A6A">
        <w:rPr>
          <w:rFonts w:ascii="Palatino Linotype" w:eastAsiaTheme="minorEastAsia" w:hAnsi="Palatino Linotype"/>
          <w:color w:val="222222"/>
          <w:szCs w:val="17"/>
          <w:lang w:eastAsia="es-ES_tradnl"/>
        </w:rPr>
        <w:t xml:space="preserve">así como los Informes Justificados rendidos por </w:t>
      </w:r>
      <w:r w:rsidR="002D53D0" w:rsidRPr="00043A6A">
        <w:rPr>
          <w:rFonts w:ascii="Palatino Linotype" w:eastAsiaTheme="minorEastAsia" w:hAnsi="Palatino Linotype"/>
          <w:b/>
          <w:color w:val="222222"/>
          <w:szCs w:val="17"/>
          <w:lang w:eastAsia="es-ES_tradnl"/>
        </w:rPr>
        <w:t>EL SUJETO OBLIGADO.</w:t>
      </w:r>
    </w:p>
    <w:p w:rsidR="005D6E6F" w:rsidRPr="00043A6A" w:rsidRDefault="005D6E6F" w:rsidP="009217F5">
      <w:pPr>
        <w:widowControl w:val="0"/>
        <w:autoSpaceDE w:val="0"/>
        <w:autoSpaceDN w:val="0"/>
        <w:adjustRightInd w:val="0"/>
        <w:spacing w:line="360" w:lineRule="auto"/>
        <w:jc w:val="both"/>
        <w:rPr>
          <w:rFonts w:ascii="Palatino Linotype" w:eastAsia="Calibri" w:hAnsi="Palatino Linotype" w:cs="Arial"/>
        </w:rPr>
      </w:pPr>
    </w:p>
    <w:p w:rsidR="005D6E6F" w:rsidRPr="009672FE" w:rsidRDefault="005D6E6F" w:rsidP="009217F5">
      <w:pPr>
        <w:widowControl w:val="0"/>
        <w:autoSpaceDE w:val="0"/>
        <w:autoSpaceDN w:val="0"/>
        <w:adjustRightInd w:val="0"/>
        <w:spacing w:line="360" w:lineRule="auto"/>
        <w:jc w:val="both"/>
        <w:rPr>
          <w:rFonts w:ascii="Palatino Linotype" w:eastAsia="Calibri" w:hAnsi="Palatino Linotype" w:cs="Arial"/>
        </w:rPr>
      </w:pPr>
      <w:r w:rsidRPr="00043A6A">
        <w:rPr>
          <w:rFonts w:ascii="Palatino Linotype" w:eastAsia="Calibri" w:hAnsi="Palatino Linotype" w:cs="Arial"/>
          <w:b/>
        </w:rPr>
        <w:t>QUINTO.</w:t>
      </w:r>
      <w:r w:rsidRPr="00043A6A">
        <w:rPr>
          <w:rFonts w:ascii="Palatino Linotype" w:eastAsia="Calibri" w:hAnsi="Palatino Linotype" w:cs="Arial"/>
        </w:rPr>
        <w:t xml:space="preserve"> Hágase del conocimiento de</w:t>
      </w:r>
      <w:r w:rsidR="009217F5" w:rsidRPr="00043A6A">
        <w:rPr>
          <w:rFonts w:ascii="Palatino Linotype" w:eastAsia="Calibri" w:hAnsi="Palatino Linotype" w:cs="Arial"/>
        </w:rPr>
        <w:t xml:space="preserve"> </w:t>
      </w:r>
      <w:r w:rsidR="009217F5" w:rsidRPr="00043A6A">
        <w:rPr>
          <w:rFonts w:ascii="Palatino Linotype" w:eastAsia="Calibri" w:hAnsi="Palatino Linotype" w:cs="Arial"/>
          <w:b/>
        </w:rPr>
        <w:t xml:space="preserve">LA </w:t>
      </w:r>
      <w:r w:rsidRPr="00043A6A">
        <w:rPr>
          <w:rFonts w:ascii="Palatino Linotype" w:eastAsia="Calibri" w:hAnsi="Palatino Linotype" w:cs="Arial"/>
          <w:b/>
        </w:rPr>
        <w:t>RECURRENTE</w:t>
      </w:r>
      <w:r w:rsidRPr="00043A6A">
        <w:rPr>
          <w:rFonts w:ascii="Palatino Linotype" w:eastAsia="Calibri" w:hAnsi="Palatino Linotype" w:cs="Arial"/>
        </w:rPr>
        <w:t xml:space="preserve"> que de conformidad con lo establecido en el artículo 196 de la Ley de Transparencia y Acceso a la Información </w:t>
      </w:r>
      <w:r w:rsidRPr="00043A6A">
        <w:rPr>
          <w:rFonts w:ascii="Palatino Linotype" w:eastAsia="Calibri" w:hAnsi="Palatino Linotype" w:cs="Arial"/>
        </w:rPr>
        <w:lastRenderedPageBreak/>
        <w:t>Pública del Estado de México y Municipios, podrá impugnarla vía Juicio de Amparo en los términos de las leyes aplicables.</w:t>
      </w:r>
    </w:p>
    <w:p w:rsidR="00EE6B67" w:rsidRPr="009672FE" w:rsidRDefault="00EE6B67" w:rsidP="009217F5">
      <w:pPr>
        <w:spacing w:line="360" w:lineRule="auto"/>
        <w:ind w:right="49"/>
        <w:jc w:val="both"/>
        <w:rPr>
          <w:rFonts w:ascii="Palatino Linotype" w:hAnsi="Palatino Linotype"/>
          <w:color w:val="222222"/>
          <w:szCs w:val="17"/>
          <w:lang w:eastAsia="es-ES_tradnl"/>
        </w:rPr>
      </w:pPr>
    </w:p>
    <w:p w:rsidR="008E3F78" w:rsidRDefault="008E3F78" w:rsidP="008E3F78">
      <w:pPr>
        <w:spacing w:before="240" w:after="240" w:line="360" w:lineRule="auto"/>
        <w:ind w:right="49"/>
        <w:jc w:val="both"/>
        <w:rPr>
          <w:rFonts w:ascii="Palatino Linotype" w:hAnsi="Palatino Linotype" w:cs="Arial"/>
          <w:color w:val="000000" w:themeColor="text1"/>
          <w:lang w:val="es-MX"/>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w:t>
      </w:r>
      <w:r>
        <w:rPr>
          <w:rFonts w:ascii="Palatino Linotype" w:hAnsi="Palatino Linotype"/>
          <w:color w:val="000000" w:themeColor="text1"/>
          <w:lang w:val="es-ES_tradnl"/>
        </w:rPr>
        <w:t xml:space="preserve">JOSÉ GUADALUPE LUNA HERNÁNDEZ CON AUSENCIA JUSTIFICADA, </w:t>
      </w:r>
      <w:r>
        <w:rPr>
          <w:rFonts w:ascii="Palatino Linotype" w:hAnsi="Palatino Linotype" w:cs="Arial"/>
          <w:color w:val="000000" w:themeColor="text1"/>
        </w:rPr>
        <w:t>JAVIER MARTÍNEZ CRUZ Y LUIS GUSTAVO PARRA NORIEGA; EN LA CUADRAGÉSIMA PRIMERA SESIÓN ORDINARIA CELEBRADA EL SIETE DE NOVIEMBRE DE DOS MIL DIECIOCHO, ANTE EL SECRETARIO TÉCNICO DEL PLENO ALEXIS TAPIA RAMÍREZ.</w:t>
      </w:r>
    </w:p>
    <w:p w:rsidR="008E3F78" w:rsidRDefault="008E3F78" w:rsidP="008E3F78">
      <w:pPr>
        <w:spacing w:before="240" w:after="240" w:line="360" w:lineRule="auto"/>
        <w:ind w:right="49"/>
        <w:jc w:val="both"/>
        <w:rPr>
          <w:rFonts w:ascii="Palatino Linotype" w:hAnsi="Palatino Linotype" w:cs="Arial"/>
          <w:color w:val="000000" w:themeColor="text1"/>
        </w:rPr>
      </w:pPr>
    </w:p>
    <w:p w:rsidR="008E3F78" w:rsidRDefault="008E3F78" w:rsidP="008E3F78">
      <w:pPr>
        <w:jc w:val="center"/>
        <w:rPr>
          <w:rFonts w:ascii="Palatino Linotype" w:hAnsi="Palatino Linotype"/>
          <w:b/>
          <w:lang w:val="es-ES_tradnl"/>
        </w:rPr>
      </w:pPr>
      <w:r>
        <w:rPr>
          <w:rFonts w:ascii="Palatino Linotype" w:hAnsi="Palatino Linotype"/>
          <w:b/>
          <w:lang w:val="es-ES_tradnl"/>
        </w:rPr>
        <w:t>Zulema Martínez Sánchez</w:t>
      </w:r>
    </w:p>
    <w:p w:rsidR="008E3F78" w:rsidRDefault="008E3F78" w:rsidP="008E3F78">
      <w:pPr>
        <w:jc w:val="center"/>
        <w:rPr>
          <w:rFonts w:ascii="Palatino Linotype" w:hAnsi="Palatino Linotype"/>
          <w:lang w:val="es-ES_tradnl"/>
        </w:rPr>
      </w:pPr>
      <w:r>
        <w:rPr>
          <w:rFonts w:ascii="Palatino Linotype" w:hAnsi="Palatino Linotype"/>
          <w:lang w:val="es-ES_tradnl"/>
        </w:rPr>
        <w:t>Comisionada Presidenta</w:t>
      </w:r>
    </w:p>
    <w:p w:rsidR="008E3F78" w:rsidRDefault="008E3F78" w:rsidP="008E3F78">
      <w:pPr>
        <w:jc w:val="center"/>
        <w:rPr>
          <w:rFonts w:ascii="Palatino Linotype" w:hAnsi="Palatino Linotype"/>
          <w:b/>
          <w:lang w:val="es-ES_tradnl"/>
        </w:rPr>
      </w:pPr>
      <w:r>
        <w:rPr>
          <w:rFonts w:ascii="Palatino Linotype" w:hAnsi="Palatino Linotype"/>
          <w:b/>
          <w:lang w:val="es-ES_tradnl"/>
        </w:rPr>
        <w:t>Ausencia Justificada</w:t>
      </w:r>
    </w:p>
    <w:p w:rsidR="008E3F78" w:rsidRDefault="008E3F78" w:rsidP="008E3F78">
      <w:pPr>
        <w:jc w:val="center"/>
        <w:rPr>
          <w:rFonts w:ascii="Palatino Linotype" w:hAnsi="Palatino Linotype"/>
          <w:b/>
          <w:lang w:val="es-ES_tradnl"/>
        </w:rPr>
      </w:pPr>
    </w:p>
    <w:p w:rsidR="008E3F78" w:rsidRDefault="008E3F78" w:rsidP="008E3F78">
      <w:pPr>
        <w:jc w:val="center"/>
        <w:rPr>
          <w:rFonts w:ascii="Palatino Linotype" w:hAnsi="Palatino Linotype"/>
          <w:b/>
          <w:lang w:val="es-ES_tradnl"/>
        </w:rPr>
      </w:pPr>
    </w:p>
    <w:p w:rsidR="008E3F78" w:rsidRDefault="008E3F78" w:rsidP="008E3F78">
      <w:pPr>
        <w:jc w:val="center"/>
        <w:rPr>
          <w:rFonts w:ascii="Palatino Linotype" w:hAnsi="Palatino Linotype"/>
          <w:b/>
          <w:lang w:val="es-ES_tradnl"/>
        </w:rPr>
      </w:pPr>
    </w:p>
    <w:p w:rsidR="008E3F78" w:rsidRDefault="008E3F78" w:rsidP="008E3F78">
      <w:pPr>
        <w:jc w:val="center"/>
        <w:rPr>
          <w:rFonts w:ascii="Palatino Linotype" w:hAnsi="Palatino Linotype"/>
          <w:b/>
          <w:lang w:val="es-ES_tradnl"/>
        </w:rPr>
      </w:pPr>
    </w:p>
    <w:p w:rsidR="008E3F78" w:rsidRDefault="008E3F78" w:rsidP="008E3F78">
      <w:pPr>
        <w:jc w:val="center"/>
        <w:rPr>
          <w:rFonts w:ascii="Palatino Linotype" w:hAnsi="Palatino Linotype"/>
          <w:b/>
          <w:lang w:val="es-ES_tradnl"/>
        </w:rPr>
      </w:pPr>
    </w:p>
    <w:tbl>
      <w:tblPr>
        <w:tblW w:w="0" w:type="dxa"/>
        <w:jc w:val="center"/>
        <w:tblLayout w:type="fixed"/>
        <w:tblLook w:val="04A0" w:firstRow="1" w:lastRow="0" w:firstColumn="1" w:lastColumn="0" w:noHBand="0" w:noVBand="1"/>
      </w:tblPr>
      <w:tblGrid>
        <w:gridCol w:w="5182"/>
        <w:gridCol w:w="5183"/>
      </w:tblGrid>
      <w:tr w:rsidR="008E3F78" w:rsidTr="008E3F78">
        <w:trPr>
          <w:jc w:val="center"/>
        </w:trPr>
        <w:tc>
          <w:tcPr>
            <w:tcW w:w="5182" w:type="dxa"/>
          </w:tcPr>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r>
              <w:rPr>
                <w:rFonts w:ascii="Palatino Linotype" w:hAnsi="Palatino Linotype" w:cs="Arial"/>
                <w:b/>
                <w:lang w:val="es-ES_tradnl"/>
              </w:rPr>
              <w:t>Eva Abaid Yapur</w:t>
            </w:r>
          </w:p>
          <w:p w:rsidR="008E3F78" w:rsidRDefault="008E3F78">
            <w:pPr>
              <w:jc w:val="center"/>
              <w:rPr>
                <w:rFonts w:ascii="Palatino Linotype" w:hAnsi="Palatino Linotype" w:cs="Arial"/>
                <w:lang w:val="es-ES_tradnl"/>
              </w:rPr>
            </w:pPr>
            <w:r>
              <w:rPr>
                <w:rFonts w:ascii="Palatino Linotype" w:hAnsi="Palatino Linotype" w:cs="Arial"/>
                <w:lang w:val="es-ES_tradnl"/>
              </w:rPr>
              <w:t>Comisionada</w:t>
            </w:r>
          </w:p>
          <w:p w:rsidR="008E3F78" w:rsidRDefault="008E3F78">
            <w:pPr>
              <w:jc w:val="center"/>
              <w:rPr>
                <w:rFonts w:ascii="Palatino Linotype" w:hAnsi="Palatino Linotype" w:cs="Arial"/>
                <w:b/>
                <w:lang w:val="es-ES_tradnl"/>
              </w:rPr>
            </w:pPr>
            <w:r w:rsidRPr="00724475">
              <w:rPr>
                <w:rFonts w:ascii="Palatino Linotype" w:hAnsi="Palatino Linotype" w:cs="Arial"/>
                <w:b/>
                <w:color w:val="FFFFFF" w:themeColor="background1"/>
                <w:lang w:val="es-ES_tradnl"/>
              </w:rPr>
              <w:t>(RÚBRICA)</w:t>
            </w:r>
          </w:p>
        </w:tc>
        <w:tc>
          <w:tcPr>
            <w:tcW w:w="5183" w:type="dxa"/>
          </w:tcPr>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8E3F78" w:rsidRDefault="008E3F78">
            <w:pPr>
              <w:jc w:val="center"/>
              <w:rPr>
                <w:rFonts w:ascii="Palatino Linotype" w:hAnsi="Palatino Linotype" w:cs="Arial"/>
                <w:lang w:val="es-ES_tradnl"/>
              </w:rPr>
            </w:pPr>
            <w:r>
              <w:rPr>
                <w:rFonts w:ascii="Palatino Linotype" w:hAnsi="Palatino Linotype" w:cs="Arial"/>
                <w:lang w:val="es-ES_tradnl"/>
              </w:rPr>
              <w:t>Comisionado</w:t>
            </w:r>
          </w:p>
          <w:p w:rsidR="008E3F78" w:rsidRDefault="008E3F78">
            <w:pPr>
              <w:jc w:val="center"/>
              <w:rPr>
                <w:rFonts w:ascii="Palatino Linotype" w:hAnsi="Palatino Linotype" w:cs="Arial"/>
                <w:b/>
                <w:lang w:val="es-ES_tradnl"/>
              </w:rPr>
            </w:pPr>
            <w:r>
              <w:rPr>
                <w:rFonts w:ascii="Palatino Linotype" w:hAnsi="Palatino Linotype" w:cs="Arial"/>
                <w:b/>
                <w:lang w:val="es-ES_tradnl"/>
              </w:rPr>
              <w:t>Ausencia Justificada</w:t>
            </w:r>
          </w:p>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p>
        </w:tc>
      </w:tr>
      <w:tr w:rsidR="008E3F78" w:rsidTr="008E3F78">
        <w:trPr>
          <w:jc w:val="center"/>
        </w:trPr>
        <w:tc>
          <w:tcPr>
            <w:tcW w:w="5182" w:type="dxa"/>
          </w:tcPr>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r>
              <w:rPr>
                <w:rFonts w:ascii="Palatino Linotype" w:hAnsi="Palatino Linotype" w:cs="Arial"/>
                <w:b/>
                <w:lang w:val="es-ES_tradnl"/>
              </w:rPr>
              <w:t>Javier Martínez Cruz</w:t>
            </w:r>
          </w:p>
          <w:p w:rsidR="008E3F78" w:rsidRDefault="008E3F78">
            <w:pPr>
              <w:jc w:val="center"/>
              <w:rPr>
                <w:rFonts w:ascii="Palatino Linotype" w:hAnsi="Palatino Linotype" w:cs="Arial"/>
                <w:lang w:val="es-ES_tradnl"/>
              </w:rPr>
            </w:pPr>
            <w:r>
              <w:rPr>
                <w:rFonts w:ascii="Palatino Linotype" w:hAnsi="Palatino Linotype" w:cs="Arial"/>
                <w:lang w:val="es-ES_tradnl"/>
              </w:rPr>
              <w:t>Comisionado</w:t>
            </w:r>
          </w:p>
          <w:p w:rsidR="008E3F78" w:rsidRPr="00724475" w:rsidRDefault="008E3F78">
            <w:pPr>
              <w:jc w:val="center"/>
              <w:rPr>
                <w:rFonts w:ascii="Palatino Linotype" w:hAnsi="Palatino Linotype" w:cs="Arial"/>
                <w:b/>
                <w:color w:val="FFFFFF" w:themeColor="background1"/>
                <w:lang w:val="es-ES_tradnl"/>
              </w:rPr>
            </w:pPr>
            <w:r w:rsidRPr="00724475">
              <w:rPr>
                <w:rFonts w:ascii="Palatino Linotype" w:hAnsi="Palatino Linotype" w:cs="Arial"/>
                <w:b/>
                <w:color w:val="FFFFFF" w:themeColor="background1"/>
                <w:lang w:val="es-ES_tradnl"/>
              </w:rPr>
              <w:t>(RÚBRICA)</w:t>
            </w:r>
          </w:p>
          <w:p w:rsidR="008E3F78" w:rsidRDefault="008E3F78">
            <w:pPr>
              <w:rPr>
                <w:rFonts w:ascii="Palatino Linotype" w:hAnsi="Palatino Linotype" w:cs="Arial"/>
                <w:b/>
                <w:lang w:val="es-ES_tradnl"/>
              </w:rPr>
            </w:pPr>
          </w:p>
          <w:p w:rsidR="008E3F78" w:rsidRDefault="008E3F78">
            <w:pPr>
              <w:rPr>
                <w:rFonts w:ascii="Palatino Linotype" w:hAnsi="Palatino Linotype" w:cs="Arial"/>
                <w:b/>
                <w:lang w:val="es-ES_tradnl"/>
              </w:rPr>
            </w:pPr>
          </w:p>
        </w:tc>
        <w:tc>
          <w:tcPr>
            <w:tcW w:w="5183" w:type="dxa"/>
          </w:tcPr>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r>
              <w:rPr>
                <w:rFonts w:ascii="Palatino Linotype" w:hAnsi="Palatino Linotype" w:cs="Arial"/>
                <w:b/>
                <w:lang w:val="es-ES_tradnl"/>
              </w:rPr>
              <w:t xml:space="preserve">Luis Gustavo Parra Noriega </w:t>
            </w:r>
          </w:p>
          <w:p w:rsidR="008E3F78" w:rsidRDefault="008E3F78">
            <w:pPr>
              <w:jc w:val="center"/>
              <w:rPr>
                <w:rFonts w:ascii="Palatino Linotype" w:hAnsi="Palatino Linotype" w:cs="Arial"/>
                <w:lang w:val="es-ES_tradnl"/>
              </w:rPr>
            </w:pPr>
            <w:r>
              <w:rPr>
                <w:rFonts w:ascii="Palatino Linotype" w:hAnsi="Palatino Linotype" w:cs="Arial"/>
                <w:lang w:val="es-ES_tradnl"/>
              </w:rPr>
              <w:t>Comisionado</w:t>
            </w:r>
          </w:p>
          <w:p w:rsidR="008E3F78" w:rsidRPr="00724475" w:rsidRDefault="008E3F78">
            <w:pPr>
              <w:jc w:val="center"/>
              <w:rPr>
                <w:rFonts w:ascii="Palatino Linotype" w:hAnsi="Palatino Linotype" w:cs="Arial"/>
                <w:b/>
                <w:color w:val="FFFFFF" w:themeColor="background1"/>
                <w:lang w:val="es-ES_tradnl"/>
              </w:rPr>
            </w:pPr>
            <w:r w:rsidRPr="00724475">
              <w:rPr>
                <w:rFonts w:ascii="Palatino Linotype" w:hAnsi="Palatino Linotype" w:cs="Arial"/>
                <w:b/>
                <w:color w:val="FFFFFF" w:themeColor="background1"/>
                <w:lang w:val="es-ES_tradnl"/>
              </w:rPr>
              <w:t>(RÚBRICA)</w:t>
            </w:r>
          </w:p>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p>
        </w:tc>
      </w:tr>
      <w:tr w:rsidR="008E3F78" w:rsidTr="008E3F78">
        <w:trPr>
          <w:jc w:val="center"/>
        </w:trPr>
        <w:tc>
          <w:tcPr>
            <w:tcW w:w="10365" w:type="dxa"/>
            <w:gridSpan w:val="2"/>
          </w:tcPr>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p>
          <w:p w:rsidR="008E3F78" w:rsidRDefault="008E3F78">
            <w:pPr>
              <w:jc w:val="center"/>
              <w:rPr>
                <w:rFonts w:ascii="Palatino Linotype" w:hAnsi="Palatino Linotype" w:cs="Arial"/>
                <w:b/>
                <w:lang w:val="es-ES_tradnl"/>
              </w:rPr>
            </w:pPr>
            <w:r>
              <w:rPr>
                <w:rFonts w:ascii="Palatino Linotype" w:hAnsi="Palatino Linotype" w:cs="Arial"/>
                <w:b/>
                <w:lang w:val="es-ES_tradnl"/>
              </w:rPr>
              <w:t>Alexis Tapia Ramírez</w:t>
            </w:r>
          </w:p>
          <w:p w:rsidR="008E3F78" w:rsidRDefault="008E3F78">
            <w:pPr>
              <w:jc w:val="center"/>
              <w:rPr>
                <w:rFonts w:ascii="Palatino Linotype" w:hAnsi="Palatino Linotype" w:cs="Arial"/>
                <w:lang w:val="es-ES_tradnl"/>
              </w:rPr>
            </w:pPr>
            <w:r>
              <w:rPr>
                <w:rFonts w:ascii="Palatino Linotype" w:hAnsi="Palatino Linotype" w:cs="Arial"/>
                <w:lang w:val="es-ES_tradnl"/>
              </w:rPr>
              <w:t>Secretario Técnico del Pleno</w:t>
            </w:r>
          </w:p>
          <w:p w:rsidR="008E3F78" w:rsidRPr="00724475" w:rsidRDefault="008E3F78">
            <w:pPr>
              <w:jc w:val="center"/>
              <w:rPr>
                <w:rFonts w:ascii="Palatino Linotype" w:hAnsi="Palatino Linotype" w:cs="Arial"/>
                <w:b/>
                <w:color w:val="FFFFFF" w:themeColor="background1"/>
                <w:lang w:val="es-ES_tradnl"/>
              </w:rPr>
            </w:pPr>
            <w:r w:rsidRPr="00724475">
              <w:rPr>
                <w:rFonts w:ascii="Palatino Linotype" w:hAnsi="Palatino Linotype" w:cs="Arial"/>
                <w:b/>
                <w:color w:val="FFFFFF" w:themeColor="background1"/>
                <w:lang w:val="es-ES_tradnl"/>
              </w:rPr>
              <w:t>(RÚBRICA)</w:t>
            </w:r>
          </w:p>
          <w:p w:rsidR="008E3F78" w:rsidRDefault="008E3F78">
            <w:pPr>
              <w:jc w:val="center"/>
              <w:rPr>
                <w:rFonts w:ascii="Palatino Linotype" w:hAnsi="Palatino Linotype" w:cs="Arial"/>
                <w:b/>
                <w:lang w:val="es-ES_tradnl"/>
              </w:rPr>
            </w:pPr>
          </w:p>
        </w:tc>
      </w:tr>
    </w:tbl>
    <w:p w:rsidR="00FD4DE0" w:rsidRPr="009672FE" w:rsidRDefault="00FD4DE0" w:rsidP="009217F5">
      <w:pPr>
        <w:jc w:val="both"/>
        <w:rPr>
          <w:rFonts w:ascii="Palatino Linotype" w:hAnsi="Palatino Linotype" w:cs="Arial"/>
          <w:sz w:val="20"/>
        </w:rPr>
      </w:pPr>
    </w:p>
    <w:p w:rsidR="00FD4DE0" w:rsidRDefault="00FD4DE0" w:rsidP="009217F5">
      <w:pPr>
        <w:jc w:val="both"/>
        <w:rPr>
          <w:rFonts w:ascii="Palatino Linotype" w:hAnsi="Palatino Linotype" w:cs="Arial"/>
          <w:sz w:val="20"/>
        </w:rPr>
      </w:pPr>
    </w:p>
    <w:p w:rsidR="00A9146E" w:rsidRDefault="00A9146E" w:rsidP="009217F5">
      <w:pPr>
        <w:jc w:val="both"/>
        <w:rPr>
          <w:rFonts w:ascii="Palatino Linotype" w:hAnsi="Palatino Linotype" w:cs="Arial"/>
          <w:sz w:val="20"/>
        </w:rPr>
      </w:pPr>
    </w:p>
    <w:p w:rsidR="00A9146E" w:rsidRDefault="00A9146E" w:rsidP="009217F5">
      <w:pPr>
        <w:jc w:val="both"/>
        <w:rPr>
          <w:rFonts w:ascii="Palatino Linotype" w:hAnsi="Palatino Linotype" w:cs="Arial"/>
          <w:sz w:val="20"/>
        </w:rPr>
      </w:pPr>
    </w:p>
    <w:p w:rsidR="00A9146E" w:rsidRDefault="00A9146E" w:rsidP="009217F5">
      <w:pPr>
        <w:jc w:val="both"/>
        <w:rPr>
          <w:rFonts w:ascii="Palatino Linotype" w:hAnsi="Palatino Linotype" w:cs="Arial"/>
          <w:sz w:val="20"/>
        </w:rPr>
      </w:pPr>
    </w:p>
    <w:p w:rsidR="00E56BAE" w:rsidRDefault="00E56BAE" w:rsidP="009217F5">
      <w:pPr>
        <w:jc w:val="both"/>
        <w:rPr>
          <w:rFonts w:ascii="Palatino Linotype" w:hAnsi="Palatino Linotype" w:cs="Arial"/>
          <w:sz w:val="20"/>
        </w:rPr>
      </w:pPr>
    </w:p>
    <w:p w:rsidR="00E56BAE" w:rsidRDefault="00E56BAE" w:rsidP="009217F5">
      <w:pPr>
        <w:jc w:val="both"/>
        <w:rPr>
          <w:rFonts w:ascii="Palatino Linotype" w:hAnsi="Palatino Linotype" w:cs="Arial"/>
          <w:sz w:val="20"/>
        </w:rPr>
      </w:pPr>
    </w:p>
    <w:p w:rsidR="00E56BAE" w:rsidRDefault="00E56BAE" w:rsidP="009217F5">
      <w:pPr>
        <w:jc w:val="both"/>
        <w:rPr>
          <w:rFonts w:ascii="Palatino Linotype" w:hAnsi="Palatino Linotype" w:cs="Arial"/>
          <w:sz w:val="20"/>
        </w:rPr>
      </w:pPr>
    </w:p>
    <w:p w:rsidR="00E56BAE" w:rsidRDefault="00E56BAE" w:rsidP="009217F5">
      <w:pPr>
        <w:jc w:val="both"/>
        <w:rPr>
          <w:rFonts w:ascii="Palatino Linotype" w:hAnsi="Palatino Linotype" w:cs="Arial"/>
          <w:sz w:val="20"/>
        </w:rPr>
      </w:pPr>
    </w:p>
    <w:p w:rsidR="009217F5" w:rsidRDefault="009217F5" w:rsidP="009217F5">
      <w:pPr>
        <w:jc w:val="both"/>
        <w:rPr>
          <w:rFonts w:ascii="Palatino Linotype" w:hAnsi="Palatino Linotype" w:cs="Arial"/>
          <w:sz w:val="20"/>
        </w:rPr>
      </w:pPr>
    </w:p>
    <w:p w:rsidR="009217F5" w:rsidRDefault="009217F5" w:rsidP="009217F5">
      <w:pPr>
        <w:jc w:val="both"/>
        <w:rPr>
          <w:rFonts w:ascii="Palatino Linotype" w:hAnsi="Palatino Linotype" w:cs="Arial"/>
          <w:sz w:val="20"/>
        </w:rPr>
      </w:pPr>
    </w:p>
    <w:p w:rsidR="00A9146E" w:rsidRPr="009672FE" w:rsidRDefault="00A9146E" w:rsidP="009217F5">
      <w:pPr>
        <w:jc w:val="both"/>
        <w:rPr>
          <w:rFonts w:ascii="Palatino Linotype" w:hAnsi="Palatino Linotype" w:cs="Arial"/>
          <w:sz w:val="20"/>
        </w:rPr>
      </w:pPr>
    </w:p>
    <w:p w:rsidR="009D193C" w:rsidRPr="009672FE" w:rsidRDefault="009D193C" w:rsidP="009217F5">
      <w:pPr>
        <w:jc w:val="both"/>
        <w:rPr>
          <w:rFonts w:ascii="Palatino Linotype" w:hAnsi="Palatino Linotype" w:cs="Arial"/>
          <w:sz w:val="20"/>
        </w:rPr>
      </w:pPr>
      <w:r w:rsidRPr="008E3F78">
        <w:rPr>
          <w:rFonts w:ascii="Palatino Linotype" w:hAnsi="Palatino Linotype" w:cs="Arial"/>
          <w:sz w:val="20"/>
        </w:rPr>
        <w:t>Esta hoja</w:t>
      </w:r>
      <w:r w:rsidR="00787185" w:rsidRPr="008E3F78">
        <w:rPr>
          <w:rFonts w:ascii="Palatino Linotype" w:hAnsi="Palatino Linotype" w:cs="Arial"/>
          <w:sz w:val="20"/>
        </w:rPr>
        <w:t xml:space="preserve"> corresponde a la resolución </w:t>
      </w:r>
      <w:r w:rsidR="000F6760" w:rsidRPr="008E3F78">
        <w:rPr>
          <w:rFonts w:ascii="Palatino Linotype" w:hAnsi="Palatino Linotype" w:cs="Arial"/>
          <w:sz w:val="20"/>
        </w:rPr>
        <w:t>siete de noviembre de</w:t>
      </w:r>
      <w:r w:rsidRPr="008E3F78">
        <w:rPr>
          <w:rFonts w:ascii="Palatino Linotype" w:hAnsi="Palatino Linotype" w:cs="Arial"/>
          <w:sz w:val="20"/>
        </w:rPr>
        <w:t xml:space="preserve"> dos mil dieciocho, emitida</w:t>
      </w:r>
      <w:r w:rsidRPr="009672FE">
        <w:rPr>
          <w:rFonts w:ascii="Palatino Linotype" w:hAnsi="Palatino Linotype" w:cs="Arial"/>
          <w:sz w:val="20"/>
        </w:rPr>
        <w:t xml:space="preserve"> en el recurso de revisión número 0</w:t>
      </w:r>
      <w:r w:rsidR="007A1181" w:rsidRPr="009672FE">
        <w:rPr>
          <w:rFonts w:ascii="Palatino Linotype" w:hAnsi="Palatino Linotype" w:cs="Arial"/>
          <w:sz w:val="20"/>
        </w:rPr>
        <w:t>3</w:t>
      </w:r>
      <w:r w:rsidR="000F6760">
        <w:rPr>
          <w:rFonts w:ascii="Palatino Linotype" w:hAnsi="Palatino Linotype" w:cs="Arial"/>
          <w:sz w:val="20"/>
        </w:rPr>
        <w:t>557</w:t>
      </w:r>
      <w:r w:rsidRPr="009672FE">
        <w:rPr>
          <w:rFonts w:ascii="Palatino Linotype" w:hAnsi="Palatino Linotype" w:cs="Arial"/>
          <w:sz w:val="20"/>
        </w:rPr>
        <w:t>/INFOEM/IP/RR/2018</w:t>
      </w:r>
      <w:r w:rsidR="003F0D9E" w:rsidRPr="009672FE">
        <w:rPr>
          <w:rFonts w:ascii="Palatino Linotype" w:hAnsi="Palatino Linotype" w:cs="Arial"/>
          <w:sz w:val="20"/>
        </w:rPr>
        <w:t xml:space="preserve"> y acumulados.</w:t>
      </w:r>
    </w:p>
    <w:p w:rsidR="00682EC5" w:rsidRPr="009672FE" w:rsidRDefault="009D193C" w:rsidP="009217F5">
      <w:pPr>
        <w:jc w:val="both"/>
        <w:rPr>
          <w:rFonts w:ascii="Palatino Linotype" w:hAnsi="Palatino Linotype"/>
          <w:sz w:val="20"/>
          <w:szCs w:val="20"/>
        </w:rPr>
      </w:pPr>
      <w:r w:rsidRPr="009672FE">
        <w:rPr>
          <w:rFonts w:ascii="Palatino Linotype" w:hAnsi="Palatino Linotype" w:cs="Arial"/>
          <w:sz w:val="20"/>
        </w:rPr>
        <w:t>YSM/RPG</w:t>
      </w:r>
    </w:p>
    <w:sectPr w:rsidR="00682EC5" w:rsidRPr="009672FE" w:rsidSect="00E417E5">
      <w:headerReference w:type="default" r:id="rId52"/>
      <w:footerReference w:type="default" r:id="rId53"/>
      <w:headerReference w:type="first" r:id="rId54"/>
      <w:footerReference w:type="first" r:id="rId5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82A" w:rsidRDefault="00F5282A" w:rsidP="00C80F8C">
      <w:r>
        <w:separator/>
      </w:r>
    </w:p>
  </w:endnote>
  <w:endnote w:type="continuationSeparator" w:id="0">
    <w:p w:rsidR="00F5282A" w:rsidRDefault="00F5282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874" w:rsidRPr="00F12350" w:rsidRDefault="00AD2874"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C3ECE">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C3ECE">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p>
  <w:p w:rsidR="00AD2874" w:rsidRDefault="00AD287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874" w:rsidRPr="00F12350" w:rsidRDefault="00AD2874"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C3EC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C3ECE">
      <w:rPr>
        <w:rFonts w:ascii="Palatino Linotype" w:hAnsi="Palatino Linotype" w:cs="Arial"/>
        <w:b/>
        <w:bCs/>
        <w:noProof/>
        <w:sz w:val="20"/>
        <w:szCs w:val="20"/>
      </w:rPr>
      <w:t>57</w:t>
    </w:r>
    <w:r w:rsidRPr="00F12350">
      <w:rPr>
        <w:rFonts w:ascii="Palatino Linotype" w:hAnsi="Palatino Linotype" w:cs="Arial"/>
        <w:b/>
        <w:bCs/>
        <w:sz w:val="20"/>
        <w:szCs w:val="20"/>
      </w:rPr>
      <w:fldChar w:fldCharType="end"/>
    </w:r>
  </w:p>
  <w:p w:rsidR="00AD2874" w:rsidRDefault="00AD28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82A" w:rsidRDefault="00F5282A" w:rsidP="00C80F8C">
      <w:r>
        <w:separator/>
      </w:r>
    </w:p>
  </w:footnote>
  <w:footnote w:type="continuationSeparator" w:id="0">
    <w:p w:rsidR="00F5282A" w:rsidRDefault="00F5282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874" w:rsidRDefault="00AD2874" w:rsidP="006F30F8">
    <w:pPr>
      <w:pStyle w:val="Encabezado"/>
      <w:tabs>
        <w:tab w:val="clear" w:pos="4252"/>
        <w:tab w:val="clear" w:pos="8504"/>
        <w:tab w:val="left" w:pos="2326"/>
      </w:tabs>
    </w:pPr>
    <w:r>
      <w:t xml:space="preserve">                                                                   </w:t>
    </w:r>
  </w:p>
  <w:tbl>
    <w:tblPr>
      <w:tblW w:w="5670" w:type="dxa"/>
      <w:tblInd w:w="3686" w:type="dxa"/>
      <w:tblLayout w:type="fixed"/>
      <w:tblLook w:val="04A0" w:firstRow="1" w:lastRow="0" w:firstColumn="1" w:lastColumn="0" w:noHBand="0" w:noVBand="1"/>
    </w:tblPr>
    <w:tblGrid>
      <w:gridCol w:w="2551"/>
      <w:gridCol w:w="3119"/>
    </w:tblGrid>
    <w:tr w:rsidR="00AD2874" w:rsidRPr="005A5E02" w:rsidTr="00D47477">
      <w:tc>
        <w:tcPr>
          <w:tcW w:w="2551" w:type="dxa"/>
          <w:shd w:val="clear" w:color="auto" w:fill="auto"/>
          <w:vAlign w:val="center"/>
        </w:tcPr>
        <w:p w:rsidR="00AD2874" w:rsidRPr="005A5E02" w:rsidRDefault="00AD2874"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AD2874" w:rsidRPr="005A5E02" w:rsidRDefault="00AD2874" w:rsidP="00A9445F">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w:t>
          </w:r>
          <w:r w:rsidR="00A9445F">
            <w:rPr>
              <w:rFonts w:ascii="Palatino Linotype" w:hAnsi="Palatino Linotype"/>
              <w:b/>
              <w:sz w:val="22"/>
              <w:szCs w:val="22"/>
              <w:lang w:val="es-ES_tradnl"/>
            </w:rPr>
            <w:t>557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y acumulados</w:t>
          </w:r>
        </w:p>
      </w:tc>
    </w:tr>
    <w:tr w:rsidR="00AD2874" w:rsidRPr="005A5E02" w:rsidTr="00D47477">
      <w:trPr>
        <w:trHeight w:val="228"/>
      </w:trPr>
      <w:tc>
        <w:tcPr>
          <w:tcW w:w="2551" w:type="dxa"/>
          <w:shd w:val="clear" w:color="auto" w:fill="auto"/>
          <w:vAlign w:val="center"/>
        </w:tcPr>
        <w:p w:rsidR="00AD2874" w:rsidRPr="005A5E02" w:rsidRDefault="00AD2874"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AD2874" w:rsidRPr="00927A01" w:rsidRDefault="00AD2874" w:rsidP="003F0D9E">
          <w:pPr>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AD2874" w:rsidRPr="005A5E02" w:rsidTr="00D47477">
      <w:tc>
        <w:tcPr>
          <w:tcW w:w="2551" w:type="dxa"/>
          <w:shd w:val="clear" w:color="auto" w:fill="auto"/>
          <w:vAlign w:val="center"/>
        </w:tcPr>
        <w:p w:rsidR="00AD2874" w:rsidRPr="005A5E02" w:rsidRDefault="00AD2874"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AD2874" w:rsidRPr="005A5E02" w:rsidRDefault="00AD2874"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AD2874" w:rsidRDefault="00AD2874"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AD2874" w:rsidRPr="005A5E02" w:rsidTr="00D03160">
      <w:tc>
        <w:tcPr>
          <w:tcW w:w="2551" w:type="dxa"/>
          <w:shd w:val="clear" w:color="auto" w:fill="auto"/>
          <w:vAlign w:val="center"/>
        </w:tcPr>
        <w:p w:rsidR="00AD2874" w:rsidRPr="005A5E02" w:rsidRDefault="00AD2874"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AD2874" w:rsidRPr="005A5E02" w:rsidRDefault="00AD2874" w:rsidP="00A2689D">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3557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y acumulados</w:t>
          </w:r>
        </w:p>
      </w:tc>
    </w:tr>
    <w:tr w:rsidR="00AD2874" w:rsidRPr="005A5E02" w:rsidTr="00D03160">
      <w:tc>
        <w:tcPr>
          <w:tcW w:w="2551" w:type="dxa"/>
          <w:shd w:val="clear" w:color="auto" w:fill="auto"/>
          <w:vAlign w:val="center"/>
        </w:tcPr>
        <w:p w:rsidR="00AD2874" w:rsidRPr="005A5E02" w:rsidRDefault="00AD2874"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AD2874" w:rsidRPr="00927A01" w:rsidRDefault="0058101E" w:rsidP="0058101E">
          <w:pPr>
            <w:rPr>
              <w:rFonts w:ascii="Palatino Linotype" w:hAnsi="Palatino Linotype"/>
              <w:b/>
              <w:sz w:val="22"/>
              <w:szCs w:val="22"/>
              <w:lang w:val="es-ES_tradnl"/>
            </w:rPr>
          </w:pPr>
          <w:proofErr w:type="spellStart"/>
          <w:r>
            <w:rPr>
              <w:rFonts w:ascii="Palatino Linotype" w:hAnsi="Palatino Linotype"/>
              <w:b/>
              <w:sz w:val="22"/>
              <w:szCs w:val="22"/>
              <w:lang w:val="es-ES_tradnl"/>
            </w:rPr>
            <w:t>Xxxxxxxx</w:t>
          </w:r>
          <w:proofErr w:type="spellEnd"/>
          <w:r w:rsidR="00D0316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r w:rsidR="00D0316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w:t>
          </w:r>
          <w:proofErr w:type="spellEnd"/>
          <w:r w:rsidR="00D0316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AD2874">
            <w:rPr>
              <w:rFonts w:ascii="Palatino Linotype" w:hAnsi="Palatino Linotype"/>
              <w:b/>
              <w:sz w:val="22"/>
              <w:szCs w:val="22"/>
              <w:lang w:val="es-ES_tradnl"/>
            </w:rPr>
            <w:t xml:space="preserve"> </w:t>
          </w:r>
        </w:p>
      </w:tc>
    </w:tr>
    <w:tr w:rsidR="00AD2874" w:rsidRPr="005A5E02" w:rsidTr="00D03160">
      <w:trPr>
        <w:trHeight w:val="228"/>
      </w:trPr>
      <w:tc>
        <w:tcPr>
          <w:tcW w:w="2551" w:type="dxa"/>
          <w:shd w:val="clear" w:color="auto" w:fill="auto"/>
          <w:vAlign w:val="center"/>
        </w:tcPr>
        <w:p w:rsidR="00AD2874" w:rsidRPr="005A5E02" w:rsidRDefault="00AD2874"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AD2874" w:rsidRPr="00927A01" w:rsidRDefault="00AD2874" w:rsidP="00B9104B">
          <w:pPr>
            <w:jc w:val="both"/>
            <w:rPr>
              <w:rFonts w:ascii="Palatino Linotype" w:hAnsi="Palatino Linotype"/>
              <w:b/>
              <w:sz w:val="22"/>
              <w:szCs w:val="22"/>
              <w:lang w:val="es-ES_tradnl"/>
            </w:rPr>
          </w:pPr>
          <w:r>
            <w:rPr>
              <w:rFonts w:ascii="Palatino Linotype" w:hAnsi="Palatino Linotype"/>
              <w:b/>
              <w:sz w:val="22"/>
              <w:szCs w:val="22"/>
              <w:lang w:val="es-ES_tradnl"/>
            </w:rPr>
            <w:t xml:space="preserve">Universidad Politécnica del Valle de Toluca     </w:t>
          </w:r>
        </w:p>
      </w:tc>
    </w:tr>
    <w:tr w:rsidR="00AD2874" w:rsidRPr="005A5E02" w:rsidTr="00D03160">
      <w:tc>
        <w:tcPr>
          <w:tcW w:w="2551" w:type="dxa"/>
          <w:shd w:val="clear" w:color="auto" w:fill="auto"/>
          <w:vAlign w:val="center"/>
        </w:tcPr>
        <w:p w:rsidR="00AD2874" w:rsidRPr="005A5E02" w:rsidRDefault="00AD2874"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AD2874" w:rsidRPr="005A5E02" w:rsidRDefault="00AD2874"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AD2874" w:rsidRDefault="00AD287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43450"/>
    <w:multiLevelType w:val="hybridMultilevel"/>
    <w:tmpl w:val="1AAC9B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21711CB0"/>
    <w:multiLevelType w:val="hybridMultilevel"/>
    <w:tmpl w:val="6AB04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61106DF"/>
    <w:multiLevelType w:val="hybridMultilevel"/>
    <w:tmpl w:val="AA18D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5A0BDE"/>
    <w:multiLevelType w:val="multilevel"/>
    <w:tmpl w:val="2C0051FA"/>
    <w:lvl w:ilvl="0">
      <w:start w:val="1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4317490"/>
    <w:multiLevelType w:val="hybridMultilevel"/>
    <w:tmpl w:val="417463C2"/>
    <w:lvl w:ilvl="0" w:tplc="8FBA375E">
      <w:start w:val="1"/>
      <w:numFmt w:val="decimal"/>
      <w:lvlText w:val="%1."/>
      <w:lvlJc w:val="left"/>
      <w:pPr>
        <w:ind w:left="5180"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58861C2"/>
    <w:multiLevelType w:val="hybridMultilevel"/>
    <w:tmpl w:val="10D89BAC"/>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abstractNum w:abstractNumId="8">
    <w:nsid w:val="3BD7715F"/>
    <w:multiLevelType w:val="hybridMultilevel"/>
    <w:tmpl w:val="45ECB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E0A5772"/>
    <w:multiLevelType w:val="hybridMultilevel"/>
    <w:tmpl w:val="EB6AC82A"/>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abstractNum w:abstractNumId="1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770136A0"/>
    <w:multiLevelType w:val="hybridMultilevel"/>
    <w:tmpl w:val="EDC6644C"/>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CC67A6C"/>
    <w:multiLevelType w:val="hybridMultilevel"/>
    <w:tmpl w:val="C3F652AC"/>
    <w:lvl w:ilvl="0" w:tplc="121ACD0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6"/>
  </w:num>
  <w:num w:numId="4">
    <w:abstractNumId w:val="2"/>
  </w:num>
  <w:num w:numId="5">
    <w:abstractNumId w:val="2"/>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1"/>
  </w:num>
  <w:num w:numId="10">
    <w:abstractNumId w:val="5"/>
  </w:num>
  <w:num w:numId="11">
    <w:abstractNumId w:val="3"/>
  </w:num>
  <w:num w:numId="12">
    <w:abstractNumId w:val="4"/>
  </w:num>
  <w:num w:numId="13">
    <w:abstractNumId w:val="8"/>
  </w:num>
  <w:num w:numId="14">
    <w:abstractNumId w:val="7"/>
  </w:num>
  <w:num w:numId="15">
    <w:abstractNumId w:val="0"/>
  </w:num>
  <w:num w:numId="16">
    <w:abstractNumId w:val="14"/>
  </w:num>
  <w:num w:numId="17">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1E8"/>
    <w:rsid w:val="000017D2"/>
    <w:rsid w:val="000023E2"/>
    <w:rsid w:val="000023F5"/>
    <w:rsid w:val="000030A1"/>
    <w:rsid w:val="000031D2"/>
    <w:rsid w:val="00003F5B"/>
    <w:rsid w:val="00004E2F"/>
    <w:rsid w:val="000058CF"/>
    <w:rsid w:val="000064B9"/>
    <w:rsid w:val="0001060F"/>
    <w:rsid w:val="00011730"/>
    <w:rsid w:val="000121F1"/>
    <w:rsid w:val="000142E8"/>
    <w:rsid w:val="00015040"/>
    <w:rsid w:val="00015682"/>
    <w:rsid w:val="00017D62"/>
    <w:rsid w:val="00017DEC"/>
    <w:rsid w:val="00021550"/>
    <w:rsid w:val="00021A61"/>
    <w:rsid w:val="00022392"/>
    <w:rsid w:val="00022486"/>
    <w:rsid w:val="0002286D"/>
    <w:rsid w:val="00023F0E"/>
    <w:rsid w:val="0002497A"/>
    <w:rsid w:val="00025317"/>
    <w:rsid w:val="00025F0D"/>
    <w:rsid w:val="00026D6E"/>
    <w:rsid w:val="00030168"/>
    <w:rsid w:val="000303DA"/>
    <w:rsid w:val="00030488"/>
    <w:rsid w:val="00031C69"/>
    <w:rsid w:val="0003204F"/>
    <w:rsid w:val="00034A1D"/>
    <w:rsid w:val="0003597A"/>
    <w:rsid w:val="0003681E"/>
    <w:rsid w:val="000374D7"/>
    <w:rsid w:val="00037E77"/>
    <w:rsid w:val="0004056B"/>
    <w:rsid w:val="0004257A"/>
    <w:rsid w:val="00042EAD"/>
    <w:rsid w:val="00043A6A"/>
    <w:rsid w:val="00043E85"/>
    <w:rsid w:val="000451C6"/>
    <w:rsid w:val="000470FE"/>
    <w:rsid w:val="00047E4B"/>
    <w:rsid w:val="0005040C"/>
    <w:rsid w:val="000528B6"/>
    <w:rsid w:val="00052E79"/>
    <w:rsid w:val="000554B4"/>
    <w:rsid w:val="000572D3"/>
    <w:rsid w:val="00057B34"/>
    <w:rsid w:val="00057F08"/>
    <w:rsid w:val="00057F8F"/>
    <w:rsid w:val="0006124E"/>
    <w:rsid w:val="000619E2"/>
    <w:rsid w:val="00063DD3"/>
    <w:rsid w:val="000650FA"/>
    <w:rsid w:val="000675B0"/>
    <w:rsid w:val="00067BB2"/>
    <w:rsid w:val="00071CB3"/>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91679"/>
    <w:rsid w:val="000936E2"/>
    <w:rsid w:val="0009408F"/>
    <w:rsid w:val="00094BBC"/>
    <w:rsid w:val="000957AA"/>
    <w:rsid w:val="000968FB"/>
    <w:rsid w:val="00096E5A"/>
    <w:rsid w:val="000A02C3"/>
    <w:rsid w:val="000A1A5F"/>
    <w:rsid w:val="000A1ABB"/>
    <w:rsid w:val="000A1D24"/>
    <w:rsid w:val="000A5A50"/>
    <w:rsid w:val="000A5ED9"/>
    <w:rsid w:val="000A686C"/>
    <w:rsid w:val="000A6B77"/>
    <w:rsid w:val="000A6C68"/>
    <w:rsid w:val="000A7741"/>
    <w:rsid w:val="000B036B"/>
    <w:rsid w:val="000B0BC0"/>
    <w:rsid w:val="000B34A2"/>
    <w:rsid w:val="000B3FFD"/>
    <w:rsid w:val="000B5F0E"/>
    <w:rsid w:val="000B6AC3"/>
    <w:rsid w:val="000B6B38"/>
    <w:rsid w:val="000B73BF"/>
    <w:rsid w:val="000C2166"/>
    <w:rsid w:val="000C264E"/>
    <w:rsid w:val="000C4453"/>
    <w:rsid w:val="000C44EA"/>
    <w:rsid w:val="000C5145"/>
    <w:rsid w:val="000C5EF0"/>
    <w:rsid w:val="000D06E4"/>
    <w:rsid w:val="000D12E5"/>
    <w:rsid w:val="000D13D0"/>
    <w:rsid w:val="000D2D89"/>
    <w:rsid w:val="000D3F52"/>
    <w:rsid w:val="000D45A0"/>
    <w:rsid w:val="000D4A93"/>
    <w:rsid w:val="000D4F1A"/>
    <w:rsid w:val="000D73F2"/>
    <w:rsid w:val="000D7AF5"/>
    <w:rsid w:val="000E050B"/>
    <w:rsid w:val="000E21AA"/>
    <w:rsid w:val="000E2FAC"/>
    <w:rsid w:val="000E3018"/>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6760"/>
    <w:rsid w:val="00102376"/>
    <w:rsid w:val="00104DC0"/>
    <w:rsid w:val="00106430"/>
    <w:rsid w:val="001069A2"/>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54C3"/>
    <w:rsid w:val="00125A0E"/>
    <w:rsid w:val="00127157"/>
    <w:rsid w:val="00130266"/>
    <w:rsid w:val="001319AF"/>
    <w:rsid w:val="00131ED7"/>
    <w:rsid w:val="00132A8A"/>
    <w:rsid w:val="00132D1C"/>
    <w:rsid w:val="00132E57"/>
    <w:rsid w:val="0013333E"/>
    <w:rsid w:val="0013381E"/>
    <w:rsid w:val="001338F3"/>
    <w:rsid w:val="00134220"/>
    <w:rsid w:val="00135054"/>
    <w:rsid w:val="0014029E"/>
    <w:rsid w:val="0014047A"/>
    <w:rsid w:val="001407F4"/>
    <w:rsid w:val="00142628"/>
    <w:rsid w:val="00144BDA"/>
    <w:rsid w:val="00145229"/>
    <w:rsid w:val="001452F8"/>
    <w:rsid w:val="001464EC"/>
    <w:rsid w:val="001469DE"/>
    <w:rsid w:val="001471FF"/>
    <w:rsid w:val="00147FF3"/>
    <w:rsid w:val="00152AD8"/>
    <w:rsid w:val="001549BA"/>
    <w:rsid w:val="00154D6F"/>
    <w:rsid w:val="00155111"/>
    <w:rsid w:val="001576FE"/>
    <w:rsid w:val="00157E73"/>
    <w:rsid w:val="0016146B"/>
    <w:rsid w:val="001624D1"/>
    <w:rsid w:val="00163038"/>
    <w:rsid w:val="001630C3"/>
    <w:rsid w:val="00164588"/>
    <w:rsid w:val="00165265"/>
    <w:rsid w:val="00165A2B"/>
    <w:rsid w:val="00165C15"/>
    <w:rsid w:val="001660DF"/>
    <w:rsid w:val="00166117"/>
    <w:rsid w:val="00167972"/>
    <w:rsid w:val="00167DF4"/>
    <w:rsid w:val="001728B8"/>
    <w:rsid w:val="00173064"/>
    <w:rsid w:val="0017308C"/>
    <w:rsid w:val="001730B8"/>
    <w:rsid w:val="0017384F"/>
    <w:rsid w:val="00174630"/>
    <w:rsid w:val="001773A7"/>
    <w:rsid w:val="00180622"/>
    <w:rsid w:val="001811B7"/>
    <w:rsid w:val="0018133B"/>
    <w:rsid w:val="001824E9"/>
    <w:rsid w:val="00184220"/>
    <w:rsid w:val="00184A07"/>
    <w:rsid w:val="00184CFF"/>
    <w:rsid w:val="0018506C"/>
    <w:rsid w:val="00185967"/>
    <w:rsid w:val="0018624C"/>
    <w:rsid w:val="00186612"/>
    <w:rsid w:val="0019069C"/>
    <w:rsid w:val="00193749"/>
    <w:rsid w:val="00196177"/>
    <w:rsid w:val="001A13AD"/>
    <w:rsid w:val="001A1824"/>
    <w:rsid w:val="001A50EA"/>
    <w:rsid w:val="001A5265"/>
    <w:rsid w:val="001A600E"/>
    <w:rsid w:val="001A6D17"/>
    <w:rsid w:val="001A6F14"/>
    <w:rsid w:val="001B012F"/>
    <w:rsid w:val="001B0139"/>
    <w:rsid w:val="001B1F71"/>
    <w:rsid w:val="001B205E"/>
    <w:rsid w:val="001B2FB5"/>
    <w:rsid w:val="001B5D20"/>
    <w:rsid w:val="001C0E91"/>
    <w:rsid w:val="001C27D1"/>
    <w:rsid w:val="001C41FF"/>
    <w:rsid w:val="001C47DC"/>
    <w:rsid w:val="001C4C72"/>
    <w:rsid w:val="001C5305"/>
    <w:rsid w:val="001C544C"/>
    <w:rsid w:val="001C56A3"/>
    <w:rsid w:val="001C59BF"/>
    <w:rsid w:val="001C5E3D"/>
    <w:rsid w:val="001C7073"/>
    <w:rsid w:val="001D0F42"/>
    <w:rsid w:val="001D24A5"/>
    <w:rsid w:val="001D2E00"/>
    <w:rsid w:val="001D611D"/>
    <w:rsid w:val="001D6BCA"/>
    <w:rsid w:val="001D7F15"/>
    <w:rsid w:val="001E0CED"/>
    <w:rsid w:val="001E17AE"/>
    <w:rsid w:val="001E2837"/>
    <w:rsid w:val="001E2D79"/>
    <w:rsid w:val="001E4271"/>
    <w:rsid w:val="001E4731"/>
    <w:rsid w:val="001E60A0"/>
    <w:rsid w:val="001E7907"/>
    <w:rsid w:val="001F0111"/>
    <w:rsid w:val="001F0D06"/>
    <w:rsid w:val="001F230E"/>
    <w:rsid w:val="001F2565"/>
    <w:rsid w:val="001F3588"/>
    <w:rsid w:val="001F419B"/>
    <w:rsid w:val="001F6176"/>
    <w:rsid w:val="001F6AA4"/>
    <w:rsid w:val="002014B8"/>
    <w:rsid w:val="00202B83"/>
    <w:rsid w:val="0020362C"/>
    <w:rsid w:val="00203BBA"/>
    <w:rsid w:val="00204AD9"/>
    <w:rsid w:val="00205CD8"/>
    <w:rsid w:val="00205FC0"/>
    <w:rsid w:val="00206351"/>
    <w:rsid w:val="00211553"/>
    <w:rsid w:val="00211EF7"/>
    <w:rsid w:val="002138D9"/>
    <w:rsid w:val="00213D88"/>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B92"/>
    <w:rsid w:val="00226B9C"/>
    <w:rsid w:val="0023123B"/>
    <w:rsid w:val="002314A5"/>
    <w:rsid w:val="0023271C"/>
    <w:rsid w:val="002336C9"/>
    <w:rsid w:val="00233833"/>
    <w:rsid w:val="002374FD"/>
    <w:rsid w:val="00241773"/>
    <w:rsid w:val="00241964"/>
    <w:rsid w:val="00242306"/>
    <w:rsid w:val="002434FE"/>
    <w:rsid w:val="0024350E"/>
    <w:rsid w:val="00243685"/>
    <w:rsid w:val="002438C0"/>
    <w:rsid w:val="00244A1E"/>
    <w:rsid w:val="00247FF9"/>
    <w:rsid w:val="00250117"/>
    <w:rsid w:val="002514C1"/>
    <w:rsid w:val="00251D0D"/>
    <w:rsid w:val="00251DFA"/>
    <w:rsid w:val="002525F4"/>
    <w:rsid w:val="0025594A"/>
    <w:rsid w:val="00255DEF"/>
    <w:rsid w:val="00257425"/>
    <w:rsid w:val="00257651"/>
    <w:rsid w:val="00260989"/>
    <w:rsid w:val="002638A8"/>
    <w:rsid w:val="00263B17"/>
    <w:rsid w:val="00264B40"/>
    <w:rsid w:val="00265698"/>
    <w:rsid w:val="00267C03"/>
    <w:rsid w:val="0027024E"/>
    <w:rsid w:val="00271166"/>
    <w:rsid w:val="002711FB"/>
    <w:rsid w:val="00271EBE"/>
    <w:rsid w:val="00272DEB"/>
    <w:rsid w:val="00275DC7"/>
    <w:rsid w:val="002825A5"/>
    <w:rsid w:val="002826B9"/>
    <w:rsid w:val="00282C8A"/>
    <w:rsid w:val="002832D5"/>
    <w:rsid w:val="00283BDA"/>
    <w:rsid w:val="00283DC4"/>
    <w:rsid w:val="0028412A"/>
    <w:rsid w:val="002862C8"/>
    <w:rsid w:val="0028653B"/>
    <w:rsid w:val="0028694D"/>
    <w:rsid w:val="00286E29"/>
    <w:rsid w:val="002872CE"/>
    <w:rsid w:val="00290DC4"/>
    <w:rsid w:val="002918CB"/>
    <w:rsid w:val="00291ECB"/>
    <w:rsid w:val="00291F6A"/>
    <w:rsid w:val="002920EE"/>
    <w:rsid w:val="00292BF6"/>
    <w:rsid w:val="002944C8"/>
    <w:rsid w:val="002959B2"/>
    <w:rsid w:val="002962C1"/>
    <w:rsid w:val="002963CF"/>
    <w:rsid w:val="00297E16"/>
    <w:rsid w:val="002A08FA"/>
    <w:rsid w:val="002A0EA3"/>
    <w:rsid w:val="002A109F"/>
    <w:rsid w:val="002A1343"/>
    <w:rsid w:val="002A1AD9"/>
    <w:rsid w:val="002A21C6"/>
    <w:rsid w:val="002A258F"/>
    <w:rsid w:val="002A3E50"/>
    <w:rsid w:val="002A4D19"/>
    <w:rsid w:val="002A7C44"/>
    <w:rsid w:val="002B28C8"/>
    <w:rsid w:val="002B3537"/>
    <w:rsid w:val="002B42C5"/>
    <w:rsid w:val="002B47A6"/>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D0581"/>
    <w:rsid w:val="002D262B"/>
    <w:rsid w:val="002D4825"/>
    <w:rsid w:val="002D53D0"/>
    <w:rsid w:val="002D6941"/>
    <w:rsid w:val="002D7413"/>
    <w:rsid w:val="002E1174"/>
    <w:rsid w:val="002E264D"/>
    <w:rsid w:val="002E286A"/>
    <w:rsid w:val="002E5760"/>
    <w:rsid w:val="002E5F1C"/>
    <w:rsid w:val="002E6683"/>
    <w:rsid w:val="002F1DD5"/>
    <w:rsid w:val="002F2B5F"/>
    <w:rsid w:val="002F5BB8"/>
    <w:rsid w:val="002F7780"/>
    <w:rsid w:val="00300741"/>
    <w:rsid w:val="00302207"/>
    <w:rsid w:val="00304FD6"/>
    <w:rsid w:val="00305E80"/>
    <w:rsid w:val="003105ED"/>
    <w:rsid w:val="00311B79"/>
    <w:rsid w:val="00312E0F"/>
    <w:rsid w:val="00313542"/>
    <w:rsid w:val="00314FBB"/>
    <w:rsid w:val="003155D8"/>
    <w:rsid w:val="00315963"/>
    <w:rsid w:val="003203C9"/>
    <w:rsid w:val="0032147B"/>
    <w:rsid w:val="00322B25"/>
    <w:rsid w:val="0032350A"/>
    <w:rsid w:val="00325A48"/>
    <w:rsid w:val="003262D4"/>
    <w:rsid w:val="003276AD"/>
    <w:rsid w:val="003314E1"/>
    <w:rsid w:val="003324B9"/>
    <w:rsid w:val="00332543"/>
    <w:rsid w:val="00332DB4"/>
    <w:rsid w:val="00334352"/>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078E"/>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2933"/>
    <w:rsid w:val="00362DB5"/>
    <w:rsid w:val="00363890"/>
    <w:rsid w:val="00363FF0"/>
    <w:rsid w:val="003650AE"/>
    <w:rsid w:val="003651F6"/>
    <w:rsid w:val="00366DB8"/>
    <w:rsid w:val="0037054A"/>
    <w:rsid w:val="00370A36"/>
    <w:rsid w:val="00370BE7"/>
    <w:rsid w:val="00374F45"/>
    <w:rsid w:val="003803FB"/>
    <w:rsid w:val="00380BAD"/>
    <w:rsid w:val="00383E14"/>
    <w:rsid w:val="00384411"/>
    <w:rsid w:val="00384610"/>
    <w:rsid w:val="0038463C"/>
    <w:rsid w:val="00384DA5"/>
    <w:rsid w:val="003869F9"/>
    <w:rsid w:val="00387AC1"/>
    <w:rsid w:val="0039082B"/>
    <w:rsid w:val="003920EA"/>
    <w:rsid w:val="00393338"/>
    <w:rsid w:val="00393CEF"/>
    <w:rsid w:val="00396014"/>
    <w:rsid w:val="00396E4D"/>
    <w:rsid w:val="003978AD"/>
    <w:rsid w:val="00397E18"/>
    <w:rsid w:val="003A01DE"/>
    <w:rsid w:val="003A1EF4"/>
    <w:rsid w:val="003A362B"/>
    <w:rsid w:val="003A3B82"/>
    <w:rsid w:val="003A4B9D"/>
    <w:rsid w:val="003A5A29"/>
    <w:rsid w:val="003B128A"/>
    <w:rsid w:val="003B13A3"/>
    <w:rsid w:val="003B2036"/>
    <w:rsid w:val="003B2C08"/>
    <w:rsid w:val="003B4A79"/>
    <w:rsid w:val="003B573B"/>
    <w:rsid w:val="003B59FF"/>
    <w:rsid w:val="003B5B88"/>
    <w:rsid w:val="003B5D8A"/>
    <w:rsid w:val="003B648E"/>
    <w:rsid w:val="003C16E6"/>
    <w:rsid w:val="003C257F"/>
    <w:rsid w:val="003C25A2"/>
    <w:rsid w:val="003C2683"/>
    <w:rsid w:val="003C3798"/>
    <w:rsid w:val="003C5913"/>
    <w:rsid w:val="003C620A"/>
    <w:rsid w:val="003C71FA"/>
    <w:rsid w:val="003D1B5F"/>
    <w:rsid w:val="003D2654"/>
    <w:rsid w:val="003D4287"/>
    <w:rsid w:val="003D4EE5"/>
    <w:rsid w:val="003D5EFE"/>
    <w:rsid w:val="003D5F49"/>
    <w:rsid w:val="003D69C6"/>
    <w:rsid w:val="003D6C68"/>
    <w:rsid w:val="003D6F07"/>
    <w:rsid w:val="003D7580"/>
    <w:rsid w:val="003E2A69"/>
    <w:rsid w:val="003E2DFD"/>
    <w:rsid w:val="003E4D59"/>
    <w:rsid w:val="003E5663"/>
    <w:rsid w:val="003E69C5"/>
    <w:rsid w:val="003F059F"/>
    <w:rsid w:val="003F0D9E"/>
    <w:rsid w:val="003F1888"/>
    <w:rsid w:val="003F2F40"/>
    <w:rsid w:val="003F4693"/>
    <w:rsid w:val="003F5030"/>
    <w:rsid w:val="003F6ED1"/>
    <w:rsid w:val="0040006B"/>
    <w:rsid w:val="00402840"/>
    <w:rsid w:val="0040295D"/>
    <w:rsid w:val="0040677D"/>
    <w:rsid w:val="00406C92"/>
    <w:rsid w:val="00410663"/>
    <w:rsid w:val="00410AC9"/>
    <w:rsid w:val="00410F2A"/>
    <w:rsid w:val="0041170E"/>
    <w:rsid w:val="0041194B"/>
    <w:rsid w:val="00413F5B"/>
    <w:rsid w:val="004162F4"/>
    <w:rsid w:val="0041782E"/>
    <w:rsid w:val="004222D5"/>
    <w:rsid w:val="00422E9B"/>
    <w:rsid w:val="00424CCF"/>
    <w:rsid w:val="004272E7"/>
    <w:rsid w:val="00427913"/>
    <w:rsid w:val="00427953"/>
    <w:rsid w:val="0043072B"/>
    <w:rsid w:val="00431692"/>
    <w:rsid w:val="00432FB3"/>
    <w:rsid w:val="004330AB"/>
    <w:rsid w:val="00433FE2"/>
    <w:rsid w:val="00436BF3"/>
    <w:rsid w:val="00437B12"/>
    <w:rsid w:val="00437B88"/>
    <w:rsid w:val="004419E0"/>
    <w:rsid w:val="0044236D"/>
    <w:rsid w:val="00442A3D"/>
    <w:rsid w:val="00442E2A"/>
    <w:rsid w:val="0044415B"/>
    <w:rsid w:val="0044431C"/>
    <w:rsid w:val="00445435"/>
    <w:rsid w:val="004458A8"/>
    <w:rsid w:val="00446285"/>
    <w:rsid w:val="00446449"/>
    <w:rsid w:val="0044739A"/>
    <w:rsid w:val="00447B7E"/>
    <w:rsid w:val="00450631"/>
    <w:rsid w:val="00451D44"/>
    <w:rsid w:val="00453310"/>
    <w:rsid w:val="0045562A"/>
    <w:rsid w:val="004556C5"/>
    <w:rsid w:val="00456A96"/>
    <w:rsid w:val="004615E4"/>
    <w:rsid w:val="00463390"/>
    <w:rsid w:val="00464B80"/>
    <w:rsid w:val="00470766"/>
    <w:rsid w:val="00470D81"/>
    <w:rsid w:val="0047181A"/>
    <w:rsid w:val="0047646D"/>
    <w:rsid w:val="00476DCB"/>
    <w:rsid w:val="00480805"/>
    <w:rsid w:val="0048151C"/>
    <w:rsid w:val="00481717"/>
    <w:rsid w:val="0048543D"/>
    <w:rsid w:val="00487321"/>
    <w:rsid w:val="00491251"/>
    <w:rsid w:val="00491EA0"/>
    <w:rsid w:val="0049280E"/>
    <w:rsid w:val="00495DE1"/>
    <w:rsid w:val="004A0BAE"/>
    <w:rsid w:val="004A2224"/>
    <w:rsid w:val="004A2364"/>
    <w:rsid w:val="004A26E7"/>
    <w:rsid w:val="004A434C"/>
    <w:rsid w:val="004A4702"/>
    <w:rsid w:val="004A6839"/>
    <w:rsid w:val="004B147F"/>
    <w:rsid w:val="004B1DB2"/>
    <w:rsid w:val="004B3F2C"/>
    <w:rsid w:val="004B5571"/>
    <w:rsid w:val="004C09A0"/>
    <w:rsid w:val="004C0D99"/>
    <w:rsid w:val="004C32BD"/>
    <w:rsid w:val="004C6ACC"/>
    <w:rsid w:val="004C7BC8"/>
    <w:rsid w:val="004D0A26"/>
    <w:rsid w:val="004D0A77"/>
    <w:rsid w:val="004D0EC5"/>
    <w:rsid w:val="004D3B41"/>
    <w:rsid w:val="004D3BCD"/>
    <w:rsid w:val="004D3F2D"/>
    <w:rsid w:val="004D5FB7"/>
    <w:rsid w:val="004D6DB5"/>
    <w:rsid w:val="004D7AD7"/>
    <w:rsid w:val="004E0D48"/>
    <w:rsid w:val="004E1ECD"/>
    <w:rsid w:val="004E2758"/>
    <w:rsid w:val="004E41D9"/>
    <w:rsid w:val="004E443E"/>
    <w:rsid w:val="004E5780"/>
    <w:rsid w:val="004E6262"/>
    <w:rsid w:val="004E62EE"/>
    <w:rsid w:val="004E698D"/>
    <w:rsid w:val="004E7D83"/>
    <w:rsid w:val="004F0071"/>
    <w:rsid w:val="004F1236"/>
    <w:rsid w:val="004F2033"/>
    <w:rsid w:val="004F3686"/>
    <w:rsid w:val="004F3F08"/>
    <w:rsid w:val="004F4F14"/>
    <w:rsid w:val="004F5C19"/>
    <w:rsid w:val="004F5EFF"/>
    <w:rsid w:val="004F7218"/>
    <w:rsid w:val="00500644"/>
    <w:rsid w:val="005013CF"/>
    <w:rsid w:val="00501BBE"/>
    <w:rsid w:val="0050244F"/>
    <w:rsid w:val="00504C9C"/>
    <w:rsid w:val="005056DB"/>
    <w:rsid w:val="00510540"/>
    <w:rsid w:val="00510D55"/>
    <w:rsid w:val="005111F1"/>
    <w:rsid w:val="00512249"/>
    <w:rsid w:val="00512B66"/>
    <w:rsid w:val="00513BDB"/>
    <w:rsid w:val="00517441"/>
    <w:rsid w:val="00517FDE"/>
    <w:rsid w:val="005217FB"/>
    <w:rsid w:val="00521A91"/>
    <w:rsid w:val="00521EDA"/>
    <w:rsid w:val="00523569"/>
    <w:rsid w:val="00524769"/>
    <w:rsid w:val="00525208"/>
    <w:rsid w:val="005258E5"/>
    <w:rsid w:val="00526ED2"/>
    <w:rsid w:val="005274BC"/>
    <w:rsid w:val="00530512"/>
    <w:rsid w:val="00530538"/>
    <w:rsid w:val="00531173"/>
    <w:rsid w:val="00531271"/>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AB6"/>
    <w:rsid w:val="005427FF"/>
    <w:rsid w:val="00542AB5"/>
    <w:rsid w:val="005448A8"/>
    <w:rsid w:val="005473D5"/>
    <w:rsid w:val="005476AD"/>
    <w:rsid w:val="005509DC"/>
    <w:rsid w:val="00550CDB"/>
    <w:rsid w:val="00551BCD"/>
    <w:rsid w:val="00554C72"/>
    <w:rsid w:val="0055521E"/>
    <w:rsid w:val="00555AD9"/>
    <w:rsid w:val="00555B0C"/>
    <w:rsid w:val="00555BCC"/>
    <w:rsid w:val="00556E9F"/>
    <w:rsid w:val="00557BD8"/>
    <w:rsid w:val="00557F8A"/>
    <w:rsid w:val="00560E5B"/>
    <w:rsid w:val="005660BF"/>
    <w:rsid w:val="00566B08"/>
    <w:rsid w:val="0057230F"/>
    <w:rsid w:val="0057273B"/>
    <w:rsid w:val="00574219"/>
    <w:rsid w:val="00577125"/>
    <w:rsid w:val="0058101E"/>
    <w:rsid w:val="005824FD"/>
    <w:rsid w:val="005830E7"/>
    <w:rsid w:val="005841A8"/>
    <w:rsid w:val="0058480A"/>
    <w:rsid w:val="00584E95"/>
    <w:rsid w:val="00586102"/>
    <w:rsid w:val="005864D2"/>
    <w:rsid w:val="005900AA"/>
    <w:rsid w:val="005970EF"/>
    <w:rsid w:val="005A0E80"/>
    <w:rsid w:val="005A1D25"/>
    <w:rsid w:val="005A281D"/>
    <w:rsid w:val="005A286C"/>
    <w:rsid w:val="005A32F4"/>
    <w:rsid w:val="005A4586"/>
    <w:rsid w:val="005A4C13"/>
    <w:rsid w:val="005A51FB"/>
    <w:rsid w:val="005A5E02"/>
    <w:rsid w:val="005A5F60"/>
    <w:rsid w:val="005A5FB3"/>
    <w:rsid w:val="005B0051"/>
    <w:rsid w:val="005B0E92"/>
    <w:rsid w:val="005B28C4"/>
    <w:rsid w:val="005B38D3"/>
    <w:rsid w:val="005B4407"/>
    <w:rsid w:val="005B4CB5"/>
    <w:rsid w:val="005B5192"/>
    <w:rsid w:val="005B6FFA"/>
    <w:rsid w:val="005C16EA"/>
    <w:rsid w:val="005C26B3"/>
    <w:rsid w:val="005C2850"/>
    <w:rsid w:val="005C4742"/>
    <w:rsid w:val="005C633E"/>
    <w:rsid w:val="005D1175"/>
    <w:rsid w:val="005D1D0D"/>
    <w:rsid w:val="005D2AEA"/>
    <w:rsid w:val="005D2DEC"/>
    <w:rsid w:val="005D2F18"/>
    <w:rsid w:val="005D36D2"/>
    <w:rsid w:val="005D3A13"/>
    <w:rsid w:val="005D4731"/>
    <w:rsid w:val="005D4C09"/>
    <w:rsid w:val="005D4C26"/>
    <w:rsid w:val="005D5417"/>
    <w:rsid w:val="005D563B"/>
    <w:rsid w:val="005D6E6F"/>
    <w:rsid w:val="005D6F46"/>
    <w:rsid w:val="005D7EE9"/>
    <w:rsid w:val="005E0DEB"/>
    <w:rsid w:val="005E154C"/>
    <w:rsid w:val="005E1B00"/>
    <w:rsid w:val="005E1E17"/>
    <w:rsid w:val="005E2AB1"/>
    <w:rsid w:val="005E3F8E"/>
    <w:rsid w:val="005E49D8"/>
    <w:rsid w:val="005E5A37"/>
    <w:rsid w:val="005F1364"/>
    <w:rsid w:val="005F3C81"/>
    <w:rsid w:val="005F4709"/>
    <w:rsid w:val="005F4872"/>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12DE"/>
    <w:rsid w:val="006214AA"/>
    <w:rsid w:val="00621EEF"/>
    <w:rsid w:val="00621EF0"/>
    <w:rsid w:val="0062248A"/>
    <w:rsid w:val="00625EC5"/>
    <w:rsid w:val="00627DAA"/>
    <w:rsid w:val="0063067B"/>
    <w:rsid w:val="0063130F"/>
    <w:rsid w:val="00632405"/>
    <w:rsid w:val="00634485"/>
    <w:rsid w:val="006345A0"/>
    <w:rsid w:val="006363AE"/>
    <w:rsid w:val="00636F35"/>
    <w:rsid w:val="0063777A"/>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AE"/>
    <w:rsid w:val="0065494B"/>
    <w:rsid w:val="00656F26"/>
    <w:rsid w:val="0065769F"/>
    <w:rsid w:val="00660F7E"/>
    <w:rsid w:val="00660F9A"/>
    <w:rsid w:val="0066456C"/>
    <w:rsid w:val="00664699"/>
    <w:rsid w:val="00665004"/>
    <w:rsid w:val="006656D8"/>
    <w:rsid w:val="006705C0"/>
    <w:rsid w:val="00670713"/>
    <w:rsid w:val="00672730"/>
    <w:rsid w:val="00672C39"/>
    <w:rsid w:val="00672F37"/>
    <w:rsid w:val="00675444"/>
    <w:rsid w:val="00675D55"/>
    <w:rsid w:val="00675F46"/>
    <w:rsid w:val="0067684B"/>
    <w:rsid w:val="00677F18"/>
    <w:rsid w:val="00680A18"/>
    <w:rsid w:val="00680A70"/>
    <w:rsid w:val="0068112D"/>
    <w:rsid w:val="00682514"/>
    <w:rsid w:val="00682A62"/>
    <w:rsid w:val="00682BE6"/>
    <w:rsid w:val="00682EC5"/>
    <w:rsid w:val="00683740"/>
    <w:rsid w:val="00684829"/>
    <w:rsid w:val="0068663C"/>
    <w:rsid w:val="006866B3"/>
    <w:rsid w:val="006879EA"/>
    <w:rsid w:val="00692028"/>
    <w:rsid w:val="00693188"/>
    <w:rsid w:val="006932EB"/>
    <w:rsid w:val="00693B61"/>
    <w:rsid w:val="0069752A"/>
    <w:rsid w:val="00697D9B"/>
    <w:rsid w:val="006A13CF"/>
    <w:rsid w:val="006A24CC"/>
    <w:rsid w:val="006A4A53"/>
    <w:rsid w:val="006A5A7E"/>
    <w:rsid w:val="006A68BB"/>
    <w:rsid w:val="006A6C6E"/>
    <w:rsid w:val="006A6CBC"/>
    <w:rsid w:val="006A7D91"/>
    <w:rsid w:val="006B07A8"/>
    <w:rsid w:val="006B11C2"/>
    <w:rsid w:val="006B1936"/>
    <w:rsid w:val="006B49AB"/>
    <w:rsid w:val="006B617F"/>
    <w:rsid w:val="006B6AD9"/>
    <w:rsid w:val="006B79DD"/>
    <w:rsid w:val="006B7A20"/>
    <w:rsid w:val="006B7D73"/>
    <w:rsid w:val="006B7F8B"/>
    <w:rsid w:val="006C02FA"/>
    <w:rsid w:val="006C081A"/>
    <w:rsid w:val="006C1311"/>
    <w:rsid w:val="006C324A"/>
    <w:rsid w:val="006D08F4"/>
    <w:rsid w:val="006D0A70"/>
    <w:rsid w:val="006D3035"/>
    <w:rsid w:val="006D371E"/>
    <w:rsid w:val="006D6077"/>
    <w:rsid w:val="006D7B05"/>
    <w:rsid w:val="006D7CD2"/>
    <w:rsid w:val="006E0D87"/>
    <w:rsid w:val="006E1D8A"/>
    <w:rsid w:val="006E3027"/>
    <w:rsid w:val="006E32DF"/>
    <w:rsid w:val="006E6389"/>
    <w:rsid w:val="006E6A8B"/>
    <w:rsid w:val="006F30F8"/>
    <w:rsid w:val="006F4755"/>
    <w:rsid w:val="006F4EFD"/>
    <w:rsid w:val="006F59AC"/>
    <w:rsid w:val="006F5BB0"/>
    <w:rsid w:val="006F5F22"/>
    <w:rsid w:val="006F6DDA"/>
    <w:rsid w:val="006F705B"/>
    <w:rsid w:val="006F7B58"/>
    <w:rsid w:val="006F7DDC"/>
    <w:rsid w:val="00701A26"/>
    <w:rsid w:val="007025DA"/>
    <w:rsid w:val="007029FB"/>
    <w:rsid w:val="0070335E"/>
    <w:rsid w:val="00703444"/>
    <w:rsid w:val="00703A1F"/>
    <w:rsid w:val="007045F0"/>
    <w:rsid w:val="00706343"/>
    <w:rsid w:val="00706CC8"/>
    <w:rsid w:val="0070703E"/>
    <w:rsid w:val="00707983"/>
    <w:rsid w:val="00710262"/>
    <w:rsid w:val="00711E44"/>
    <w:rsid w:val="00714AE8"/>
    <w:rsid w:val="00715842"/>
    <w:rsid w:val="00715896"/>
    <w:rsid w:val="00716A17"/>
    <w:rsid w:val="00716CFB"/>
    <w:rsid w:val="007171CA"/>
    <w:rsid w:val="007174DE"/>
    <w:rsid w:val="007174FB"/>
    <w:rsid w:val="00717A7B"/>
    <w:rsid w:val="00720150"/>
    <w:rsid w:val="007210D1"/>
    <w:rsid w:val="00722DE3"/>
    <w:rsid w:val="007243B9"/>
    <w:rsid w:val="00724475"/>
    <w:rsid w:val="007246F0"/>
    <w:rsid w:val="007261F3"/>
    <w:rsid w:val="00726D9B"/>
    <w:rsid w:val="007306DC"/>
    <w:rsid w:val="00730BCB"/>
    <w:rsid w:val="007336E7"/>
    <w:rsid w:val="0073384B"/>
    <w:rsid w:val="007339A1"/>
    <w:rsid w:val="00734167"/>
    <w:rsid w:val="00735773"/>
    <w:rsid w:val="00736C06"/>
    <w:rsid w:val="00736DC0"/>
    <w:rsid w:val="00737082"/>
    <w:rsid w:val="007373A9"/>
    <w:rsid w:val="00737D38"/>
    <w:rsid w:val="007403AD"/>
    <w:rsid w:val="007410CB"/>
    <w:rsid w:val="00741696"/>
    <w:rsid w:val="00741A92"/>
    <w:rsid w:val="007426AE"/>
    <w:rsid w:val="007441D8"/>
    <w:rsid w:val="0074498C"/>
    <w:rsid w:val="00744CED"/>
    <w:rsid w:val="00745ACE"/>
    <w:rsid w:val="00746468"/>
    <w:rsid w:val="007471DF"/>
    <w:rsid w:val="00750E53"/>
    <w:rsid w:val="0075210E"/>
    <w:rsid w:val="00752B88"/>
    <w:rsid w:val="00753058"/>
    <w:rsid w:val="00753932"/>
    <w:rsid w:val="00755F68"/>
    <w:rsid w:val="00756409"/>
    <w:rsid w:val="00760CA2"/>
    <w:rsid w:val="00760D33"/>
    <w:rsid w:val="00762FD7"/>
    <w:rsid w:val="0076316C"/>
    <w:rsid w:val="00763A7B"/>
    <w:rsid w:val="00763B89"/>
    <w:rsid w:val="00763F87"/>
    <w:rsid w:val="007669B3"/>
    <w:rsid w:val="00766FD4"/>
    <w:rsid w:val="00767A53"/>
    <w:rsid w:val="00767C47"/>
    <w:rsid w:val="0077031C"/>
    <w:rsid w:val="00770958"/>
    <w:rsid w:val="00770A39"/>
    <w:rsid w:val="00770F2F"/>
    <w:rsid w:val="00771A90"/>
    <w:rsid w:val="00772F5D"/>
    <w:rsid w:val="00774020"/>
    <w:rsid w:val="00774988"/>
    <w:rsid w:val="007749B1"/>
    <w:rsid w:val="0077503C"/>
    <w:rsid w:val="00776D3B"/>
    <w:rsid w:val="007777C7"/>
    <w:rsid w:val="007808F8"/>
    <w:rsid w:val="0078112F"/>
    <w:rsid w:val="00781852"/>
    <w:rsid w:val="0078234C"/>
    <w:rsid w:val="007824BA"/>
    <w:rsid w:val="0078425E"/>
    <w:rsid w:val="007847E8"/>
    <w:rsid w:val="00786E62"/>
    <w:rsid w:val="00787185"/>
    <w:rsid w:val="007879CE"/>
    <w:rsid w:val="00787B37"/>
    <w:rsid w:val="00790A60"/>
    <w:rsid w:val="00791CE5"/>
    <w:rsid w:val="0079275A"/>
    <w:rsid w:val="00793662"/>
    <w:rsid w:val="007947A9"/>
    <w:rsid w:val="007947C3"/>
    <w:rsid w:val="00794C45"/>
    <w:rsid w:val="00795BA7"/>
    <w:rsid w:val="007A0350"/>
    <w:rsid w:val="007A0A39"/>
    <w:rsid w:val="007A1181"/>
    <w:rsid w:val="007A289D"/>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ECF"/>
    <w:rsid w:val="007B21E6"/>
    <w:rsid w:val="007B282D"/>
    <w:rsid w:val="007B2EB8"/>
    <w:rsid w:val="007B3A16"/>
    <w:rsid w:val="007B462E"/>
    <w:rsid w:val="007B5884"/>
    <w:rsid w:val="007B5EE3"/>
    <w:rsid w:val="007B611E"/>
    <w:rsid w:val="007B616E"/>
    <w:rsid w:val="007B7403"/>
    <w:rsid w:val="007B7AE8"/>
    <w:rsid w:val="007B7F36"/>
    <w:rsid w:val="007C1115"/>
    <w:rsid w:val="007C24EC"/>
    <w:rsid w:val="007C3BEA"/>
    <w:rsid w:val="007C3CF4"/>
    <w:rsid w:val="007C550C"/>
    <w:rsid w:val="007C5A61"/>
    <w:rsid w:val="007C5A7C"/>
    <w:rsid w:val="007C692C"/>
    <w:rsid w:val="007C6F72"/>
    <w:rsid w:val="007D1195"/>
    <w:rsid w:val="007D2FBD"/>
    <w:rsid w:val="007D437E"/>
    <w:rsid w:val="007D4E07"/>
    <w:rsid w:val="007D5397"/>
    <w:rsid w:val="007D56DD"/>
    <w:rsid w:val="007D5F4A"/>
    <w:rsid w:val="007D6E65"/>
    <w:rsid w:val="007E1FF4"/>
    <w:rsid w:val="007E2177"/>
    <w:rsid w:val="007E4089"/>
    <w:rsid w:val="007E47B2"/>
    <w:rsid w:val="007E55C9"/>
    <w:rsid w:val="007E629D"/>
    <w:rsid w:val="007E64B1"/>
    <w:rsid w:val="007E79BE"/>
    <w:rsid w:val="007F1EA6"/>
    <w:rsid w:val="007F42AA"/>
    <w:rsid w:val="007F5993"/>
    <w:rsid w:val="007F659A"/>
    <w:rsid w:val="00800379"/>
    <w:rsid w:val="008026BF"/>
    <w:rsid w:val="00803B0F"/>
    <w:rsid w:val="008046B9"/>
    <w:rsid w:val="00807406"/>
    <w:rsid w:val="00810912"/>
    <w:rsid w:val="00810971"/>
    <w:rsid w:val="00811078"/>
    <w:rsid w:val="008110D0"/>
    <w:rsid w:val="0081555F"/>
    <w:rsid w:val="00815916"/>
    <w:rsid w:val="00816204"/>
    <w:rsid w:val="00816858"/>
    <w:rsid w:val="00816BD1"/>
    <w:rsid w:val="00820B59"/>
    <w:rsid w:val="00820F52"/>
    <w:rsid w:val="008223D7"/>
    <w:rsid w:val="008238F9"/>
    <w:rsid w:val="00824E7B"/>
    <w:rsid w:val="00830651"/>
    <w:rsid w:val="008324F6"/>
    <w:rsid w:val="008336E9"/>
    <w:rsid w:val="00834677"/>
    <w:rsid w:val="0083479C"/>
    <w:rsid w:val="00835C54"/>
    <w:rsid w:val="00836D3E"/>
    <w:rsid w:val="00837F59"/>
    <w:rsid w:val="008433D4"/>
    <w:rsid w:val="00843BDD"/>
    <w:rsid w:val="00845BDD"/>
    <w:rsid w:val="0084607D"/>
    <w:rsid w:val="00846D92"/>
    <w:rsid w:val="008506CB"/>
    <w:rsid w:val="00853977"/>
    <w:rsid w:val="0085458E"/>
    <w:rsid w:val="00854E15"/>
    <w:rsid w:val="0085626D"/>
    <w:rsid w:val="00856827"/>
    <w:rsid w:val="008579D9"/>
    <w:rsid w:val="00857A7B"/>
    <w:rsid w:val="008608C0"/>
    <w:rsid w:val="00861D7D"/>
    <w:rsid w:val="00861F13"/>
    <w:rsid w:val="0086240E"/>
    <w:rsid w:val="008631C7"/>
    <w:rsid w:val="00863D52"/>
    <w:rsid w:val="00865AEE"/>
    <w:rsid w:val="00865F95"/>
    <w:rsid w:val="008663D1"/>
    <w:rsid w:val="00866EE9"/>
    <w:rsid w:val="008671ED"/>
    <w:rsid w:val="00867D1F"/>
    <w:rsid w:val="00870EDF"/>
    <w:rsid w:val="00871676"/>
    <w:rsid w:val="008718F3"/>
    <w:rsid w:val="00871E14"/>
    <w:rsid w:val="008724AF"/>
    <w:rsid w:val="00872507"/>
    <w:rsid w:val="00872BAD"/>
    <w:rsid w:val="00873670"/>
    <w:rsid w:val="00873CD3"/>
    <w:rsid w:val="0087719B"/>
    <w:rsid w:val="00877351"/>
    <w:rsid w:val="00877682"/>
    <w:rsid w:val="00881311"/>
    <w:rsid w:val="00881D2E"/>
    <w:rsid w:val="00883753"/>
    <w:rsid w:val="0088404B"/>
    <w:rsid w:val="008846E7"/>
    <w:rsid w:val="00886107"/>
    <w:rsid w:val="00886F62"/>
    <w:rsid w:val="008877E8"/>
    <w:rsid w:val="00890F12"/>
    <w:rsid w:val="00892341"/>
    <w:rsid w:val="00892AFC"/>
    <w:rsid w:val="00895800"/>
    <w:rsid w:val="008958D6"/>
    <w:rsid w:val="00895D85"/>
    <w:rsid w:val="00896292"/>
    <w:rsid w:val="00897EFB"/>
    <w:rsid w:val="008A07E0"/>
    <w:rsid w:val="008A191D"/>
    <w:rsid w:val="008A19AF"/>
    <w:rsid w:val="008A205C"/>
    <w:rsid w:val="008A2334"/>
    <w:rsid w:val="008A24CB"/>
    <w:rsid w:val="008A2798"/>
    <w:rsid w:val="008A3861"/>
    <w:rsid w:val="008A406C"/>
    <w:rsid w:val="008A4504"/>
    <w:rsid w:val="008A4658"/>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DB0"/>
    <w:rsid w:val="008D0DCA"/>
    <w:rsid w:val="008D1525"/>
    <w:rsid w:val="008D1526"/>
    <w:rsid w:val="008D27A8"/>
    <w:rsid w:val="008D291A"/>
    <w:rsid w:val="008D3C96"/>
    <w:rsid w:val="008D44A6"/>
    <w:rsid w:val="008D4E1F"/>
    <w:rsid w:val="008D5702"/>
    <w:rsid w:val="008D5711"/>
    <w:rsid w:val="008D601C"/>
    <w:rsid w:val="008D616E"/>
    <w:rsid w:val="008E32B1"/>
    <w:rsid w:val="008E3F78"/>
    <w:rsid w:val="008E523B"/>
    <w:rsid w:val="008E6894"/>
    <w:rsid w:val="008F07D3"/>
    <w:rsid w:val="008F0DFF"/>
    <w:rsid w:val="008F2CCB"/>
    <w:rsid w:val="008F3235"/>
    <w:rsid w:val="008F5105"/>
    <w:rsid w:val="008F53E7"/>
    <w:rsid w:val="008F56C7"/>
    <w:rsid w:val="008F614C"/>
    <w:rsid w:val="008F7269"/>
    <w:rsid w:val="008F7AC9"/>
    <w:rsid w:val="00900261"/>
    <w:rsid w:val="00901C10"/>
    <w:rsid w:val="00901DD9"/>
    <w:rsid w:val="009033A8"/>
    <w:rsid w:val="00904257"/>
    <w:rsid w:val="00905E52"/>
    <w:rsid w:val="00906ABE"/>
    <w:rsid w:val="009072A8"/>
    <w:rsid w:val="00907650"/>
    <w:rsid w:val="00907AED"/>
    <w:rsid w:val="0091053C"/>
    <w:rsid w:val="009111BD"/>
    <w:rsid w:val="009138A9"/>
    <w:rsid w:val="009142BF"/>
    <w:rsid w:val="00914456"/>
    <w:rsid w:val="00914B87"/>
    <w:rsid w:val="00915BEB"/>
    <w:rsid w:val="00916849"/>
    <w:rsid w:val="00917686"/>
    <w:rsid w:val="009200E5"/>
    <w:rsid w:val="00920893"/>
    <w:rsid w:val="00920F9D"/>
    <w:rsid w:val="00921378"/>
    <w:rsid w:val="009217F5"/>
    <w:rsid w:val="00921882"/>
    <w:rsid w:val="00921A8C"/>
    <w:rsid w:val="00921D03"/>
    <w:rsid w:val="00922CD4"/>
    <w:rsid w:val="00924578"/>
    <w:rsid w:val="00924ADE"/>
    <w:rsid w:val="009250C6"/>
    <w:rsid w:val="009251FE"/>
    <w:rsid w:val="0092587A"/>
    <w:rsid w:val="00926B85"/>
    <w:rsid w:val="0092790B"/>
    <w:rsid w:val="009301DF"/>
    <w:rsid w:val="009311BD"/>
    <w:rsid w:val="00932BBD"/>
    <w:rsid w:val="00934AAB"/>
    <w:rsid w:val="00934DF1"/>
    <w:rsid w:val="00935241"/>
    <w:rsid w:val="0093540B"/>
    <w:rsid w:val="009355D3"/>
    <w:rsid w:val="00935E3B"/>
    <w:rsid w:val="00940C2F"/>
    <w:rsid w:val="00941EF8"/>
    <w:rsid w:val="009426DE"/>
    <w:rsid w:val="00942C46"/>
    <w:rsid w:val="00942F93"/>
    <w:rsid w:val="00943B51"/>
    <w:rsid w:val="00944B64"/>
    <w:rsid w:val="00944EE8"/>
    <w:rsid w:val="00947417"/>
    <w:rsid w:val="00947C0A"/>
    <w:rsid w:val="00950909"/>
    <w:rsid w:val="00952D91"/>
    <w:rsid w:val="00953998"/>
    <w:rsid w:val="00954E86"/>
    <w:rsid w:val="00955E48"/>
    <w:rsid w:val="009563B1"/>
    <w:rsid w:val="00961185"/>
    <w:rsid w:val="00961D80"/>
    <w:rsid w:val="009625EF"/>
    <w:rsid w:val="009626EB"/>
    <w:rsid w:val="00963A3E"/>
    <w:rsid w:val="00964707"/>
    <w:rsid w:val="0096507D"/>
    <w:rsid w:val="009653CE"/>
    <w:rsid w:val="00965EB2"/>
    <w:rsid w:val="00965F90"/>
    <w:rsid w:val="009672FE"/>
    <w:rsid w:val="009678AC"/>
    <w:rsid w:val="00970817"/>
    <w:rsid w:val="00970CA0"/>
    <w:rsid w:val="00971660"/>
    <w:rsid w:val="009720D7"/>
    <w:rsid w:val="009728A6"/>
    <w:rsid w:val="00974557"/>
    <w:rsid w:val="00975EB9"/>
    <w:rsid w:val="009760EC"/>
    <w:rsid w:val="009764E1"/>
    <w:rsid w:val="009769F9"/>
    <w:rsid w:val="009810E4"/>
    <w:rsid w:val="00982E7F"/>
    <w:rsid w:val="0098308A"/>
    <w:rsid w:val="00983762"/>
    <w:rsid w:val="009839FC"/>
    <w:rsid w:val="0098579C"/>
    <w:rsid w:val="00985898"/>
    <w:rsid w:val="00985E95"/>
    <w:rsid w:val="00987103"/>
    <w:rsid w:val="00991753"/>
    <w:rsid w:val="00991D13"/>
    <w:rsid w:val="009951D8"/>
    <w:rsid w:val="00996BF3"/>
    <w:rsid w:val="0099753E"/>
    <w:rsid w:val="009A02C4"/>
    <w:rsid w:val="009A0491"/>
    <w:rsid w:val="009A0D10"/>
    <w:rsid w:val="009A1D58"/>
    <w:rsid w:val="009A1DD4"/>
    <w:rsid w:val="009A57EB"/>
    <w:rsid w:val="009A6665"/>
    <w:rsid w:val="009A67B8"/>
    <w:rsid w:val="009A7FA5"/>
    <w:rsid w:val="009B0328"/>
    <w:rsid w:val="009B04FE"/>
    <w:rsid w:val="009B1E76"/>
    <w:rsid w:val="009B45AD"/>
    <w:rsid w:val="009B5069"/>
    <w:rsid w:val="009B5FA4"/>
    <w:rsid w:val="009C0885"/>
    <w:rsid w:val="009C0912"/>
    <w:rsid w:val="009C0A2D"/>
    <w:rsid w:val="009C0CA8"/>
    <w:rsid w:val="009C3B6D"/>
    <w:rsid w:val="009C501D"/>
    <w:rsid w:val="009C62A2"/>
    <w:rsid w:val="009C731B"/>
    <w:rsid w:val="009C7BFB"/>
    <w:rsid w:val="009D00F3"/>
    <w:rsid w:val="009D193C"/>
    <w:rsid w:val="009D1D1C"/>
    <w:rsid w:val="009D219F"/>
    <w:rsid w:val="009D27E8"/>
    <w:rsid w:val="009D5F0D"/>
    <w:rsid w:val="009D6BF5"/>
    <w:rsid w:val="009D6C31"/>
    <w:rsid w:val="009D7ED2"/>
    <w:rsid w:val="009E103F"/>
    <w:rsid w:val="009E1199"/>
    <w:rsid w:val="009E2644"/>
    <w:rsid w:val="009E643E"/>
    <w:rsid w:val="009E6F25"/>
    <w:rsid w:val="009E7DBD"/>
    <w:rsid w:val="009F0022"/>
    <w:rsid w:val="009F01AC"/>
    <w:rsid w:val="009F0375"/>
    <w:rsid w:val="009F16FB"/>
    <w:rsid w:val="009F2924"/>
    <w:rsid w:val="009F3FB4"/>
    <w:rsid w:val="009F4D91"/>
    <w:rsid w:val="009F54A2"/>
    <w:rsid w:val="009F6CC3"/>
    <w:rsid w:val="009F7604"/>
    <w:rsid w:val="00A00FD2"/>
    <w:rsid w:val="00A0247C"/>
    <w:rsid w:val="00A03E24"/>
    <w:rsid w:val="00A064FB"/>
    <w:rsid w:val="00A074E8"/>
    <w:rsid w:val="00A07874"/>
    <w:rsid w:val="00A07957"/>
    <w:rsid w:val="00A1354C"/>
    <w:rsid w:val="00A13758"/>
    <w:rsid w:val="00A140FC"/>
    <w:rsid w:val="00A14585"/>
    <w:rsid w:val="00A16314"/>
    <w:rsid w:val="00A17156"/>
    <w:rsid w:val="00A17DB0"/>
    <w:rsid w:val="00A218EA"/>
    <w:rsid w:val="00A21B26"/>
    <w:rsid w:val="00A2541D"/>
    <w:rsid w:val="00A2689D"/>
    <w:rsid w:val="00A26A1A"/>
    <w:rsid w:val="00A26AEE"/>
    <w:rsid w:val="00A3139C"/>
    <w:rsid w:val="00A3255A"/>
    <w:rsid w:val="00A3331B"/>
    <w:rsid w:val="00A33506"/>
    <w:rsid w:val="00A350B3"/>
    <w:rsid w:val="00A45B36"/>
    <w:rsid w:val="00A470D3"/>
    <w:rsid w:val="00A4781B"/>
    <w:rsid w:val="00A47838"/>
    <w:rsid w:val="00A50AF3"/>
    <w:rsid w:val="00A517B6"/>
    <w:rsid w:val="00A528BD"/>
    <w:rsid w:val="00A534B9"/>
    <w:rsid w:val="00A5417F"/>
    <w:rsid w:val="00A556D8"/>
    <w:rsid w:val="00A558F2"/>
    <w:rsid w:val="00A5608D"/>
    <w:rsid w:val="00A5622C"/>
    <w:rsid w:val="00A56908"/>
    <w:rsid w:val="00A62E07"/>
    <w:rsid w:val="00A62FE2"/>
    <w:rsid w:val="00A64EE6"/>
    <w:rsid w:val="00A7052C"/>
    <w:rsid w:val="00A71428"/>
    <w:rsid w:val="00A73B31"/>
    <w:rsid w:val="00A74E1E"/>
    <w:rsid w:val="00A7568B"/>
    <w:rsid w:val="00A759D1"/>
    <w:rsid w:val="00A7662D"/>
    <w:rsid w:val="00A77004"/>
    <w:rsid w:val="00A77650"/>
    <w:rsid w:val="00A800A4"/>
    <w:rsid w:val="00A81140"/>
    <w:rsid w:val="00A81242"/>
    <w:rsid w:val="00A8328A"/>
    <w:rsid w:val="00A83B72"/>
    <w:rsid w:val="00A85E67"/>
    <w:rsid w:val="00A8676A"/>
    <w:rsid w:val="00A86B2A"/>
    <w:rsid w:val="00A878DD"/>
    <w:rsid w:val="00A87E5D"/>
    <w:rsid w:val="00A90942"/>
    <w:rsid w:val="00A9146E"/>
    <w:rsid w:val="00A91C7A"/>
    <w:rsid w:val="00A920B5"/>
    <w:rsid w:val="00A932F7"/>
    <w:rsid w:val="00A93563"/>
    <w:rsid w:val="00A9445F"/>
    <w:rsid w:val="00A9492B"/>
    <w:rsid w:val="00A95508"/>
    <w:rsid w:val="00A957D4"/>
    <w:rsid w:val="00A96950"/>
    <w:rsid w:val="00A96EF4"/>
    <w:rsid w:val="00AA0380"/>
    <w:rsid w:val="00AA1E81"/>
    <w:rsid w:val="00AA21A3"/>
    <w:rsid w:val="00AA2766"/>
    <w:rsid w:val="00AA326A"/>
    <w:rsid w:val="00AA4B36"/>
    <w:rsid w:val="00AA62ED"/>
    <w:rsid w:val="00AA697E"/>
    <w:rsid w:val="00AB140D"/>
    <w:rsid w:val="00AB17EB"/>
    <w:rsid w:val="00AB1BC6"/>
    <w:rsid w:val="00AB229E"/>
    <w:rsid w:val="00AB2951"/>
    <w:rsid w:val="00AB29AA"/>
    <w:rsid w:val="00AB3FCA"/>
    <w:rsid w:val="00AB5049"/>
    <w:rsid w:val="00AB57AA"/>
    <w:rsid w:val="00AB607E"/>
    <w:rsid w:val="00AC03F9"/>
    <w:rsid w:val="00AC1CAD"/>
    <w:rsid w:val="00AC20D9"/>
    <w:rsid w:val="00AC2D20"/>
    <w:rsid w:val="00AC335E"/>
    <w:rsid w:val="00AC4178"/>
    <w:rsid w:val="00AC4697"/>
    <w:rsid w:val="00AC4A54"/>
    <w:rsid w:val="00AC7BC6"/>
    <w:rsid w:val="00AD129B"/>
    <w:rsid w:val="00AD16B6"/>
    <w:rsid w:val="00AD22C3"/>
    <w:rsid w:val="00AD26DB"/>
    <w:rsid w:val="00AD2874"/>
    <w:rsid w:val="00AD2FA5"/>
    <w:rsid w:val="00AD333A"/>
    <w:rsid w:val="00AD43AD"/>
    <w:rsid w:val="00AD4BAE"/>
    <w:rsid w:val="00AD7325"/>
    <w:rsid w:val="00AE0D5E"/>
    <w:rsid w:val="00AE26D3"/>
    <w:rsid w:val="00AE26E0"/>
    <w:rsid w:val="00AE3A3A"/>
    <w:rsid w:val="00AE41F3"/>
    <w:rsid w:val="00AE4D95"/>
    <w:rsid w:val="00AE5D8B"/>
    <w:rsid w:val="00AE6E4D"/>
    <w:rsid w:val="00AF14E4"/>
    <w:rsid w:val="00AF1BE4"/>
    <w:rsid w:val="00AF498F"/>
    <w:rsid w:val="00AF52B4"/>
    <w:rsid w:val="00AF5456"/>
    <w:rsid w:val="00AF6FE7"/>
    <w:rsid w:val="00B0030A"/>
    <w:rsid w:val="00B003B7"/>
    <w:rsid w:val="00B0175E"/>
    <w:rsid w:val="00B01DDC"/>
    <w:rsid w:val="00B01E0E"/>
    <w:rsid w:val="00B02686"/>
    <w:rsid w:val="00B02EC8"/>
    <w:rsid w:val="00B0401E"/>
    <w:rsid w:val="00B0488D"/>
    <w:rsid w:val="00B07498"/>
    <w:rsid w:val="00B074D3"/>
    <w:rsid w:val="00B07FCA"/>
    <w:rsid w:val="00B10316"/>
    <w:rsid w:val="00B1434A"/>
    <w:rsid w:val="00B15B25"/>
    <w:rsid w:val="00B20D84"/>
    <w:rsid w:val="00B214A6"/>
    <w:rsid w:val="00B214C6"/>
    <w:rsid w:val="00B2289B"/>
    <w:rsid w:val="00B23080"/>
    <w:rsid w:val="00B23685"/>
    <w:rsid w:val="00B242A7"/>
    <w:rsid w:val="00B242D6"/>
    <w:rsid w:val="00B250B8"/>
    <w:rsid w:val="00B25195"/>
    <w:rsid w:val="00B25677"/>
    <w:rsid w:val="00B25839"/>
    <w:rsid w:val="00B262D3"/>
    <w:rsid w:val="00B2747E"/>
    <w:rsid w:val="00B2753F"/>
    <w:rsid w:val="00B309C7"/>
    <w:rsid w:val="00B310AC"/>
    <w:rsid w:val="00B31846"/>
    <w:rsid w:val="00B32071"/>
    <w:rsid w:val="00B32323"/>
    <w:rsid w:val="00B361D0"/>
    <w:rsid w:val="00B365A7"/>
    <w:rsid w:val="00B40655"/>
    <w:rsid w:val="00B4072B"/>
    <w:rsid w:val="00B40C34"/>
    <w:rsid w:val="00B41A48"/>
    <w:rsid w:val="00B42612"/>
    <w:rsid w:val="00B43761"/>
    <w:rsid w:val="00B45859"/>
    <w:rsid w:val="00B45BD6"/>
    <w:rsid w:val="00B5061B"/>
    <w:rsid w:val="00B50629"/>
    <w:rsid w:val="00B5082C"/>
    <w:rsid w:val="00B50BD5"/>
    <w:rsid w:val="00B51926"/>
    <w:rsid w:val="00B52D5C"/>
    <w:rsid w:val="00B546F1"/>
    <w:rsid w:val="00B558DA"/>
    <w:rsid w:val="00B5606C"/>
    <w:rsid w:val="00B5617D"/>
    <w:rsid w:val="00B56A46"/>
    <w:rsid w:val="00B57193"/>
    <w:rsid w:val="00B65813"/>
    <w:rsid w:val="00B65BF6"/>
    <w:rsid w:val="00B662D7"/>
    <w:rsid w:val="00B677EE"/>
    <w:rsid w:val="00B67A13"/>
    <w:rsid w:val="00B701A2"/>
    <w:rsid w:val="00B7159C"/>
    <w:rsid w:val="00B71965"/>
    <w:rsid w:val="00B75D65"/>
    <w:rsid w:val="00B7706D"/>
    <w:rsid w:val="00B771C9"/>
    <w:rsid w:val="00B77967"/>
    <w:rsid w:val="00B77FE1"/>
    <w:rsid w:val="00B80068"/>
    <w:rsid w:val="00B81F75"/>
    <w:rsid w:val="00B8240C"/>
    <w:rsid w:val="00B82512"/>
    <w:rsid w:val="00B826EA"/>
    <w:rsid w:val="00B829FB"/>
    <w:rsid w:val="00B83812"/>
    <w:rsid w:val="00B85158"/>
    <w:rsid w:val="00B853FF"/>
    <w:rsid w:val="00B85B21"/>
    <w:rsid w:val="00B85C7C"/>
    <w:rsid w:val="00B868EC"/>
    <w:rsid w:val="00B90759"/>
    <w:rsid w:val="00B90919"/>
    <w:rsid w:val="00B90EC1"/>
    <w:rsid w:val="00B9104B"/>
    <w:rsid w:val="00B921FD"/>
    <w:rsid w:val="00B9603D"/>
    <w:rsid w:val="00B97EB4"/>
    <w:rsid w:val="00BA1BC1"/>
    <w:rsid w:val="00BA2771"/>
    <w:rsid w:val="00BA2F9F"/>
    <w:rsid w:val="00BA5A6B"/>
    <w:rsid w:val="00BA6269"/>
    <w:rsid w:val="00BA663D"/>
    <w:rsid w:val="00BA7F6E"/>
    <w:rsid w:val="00BB13FE"/>
    <w:rsid w:val="00BB18A3"/>
    <w:rsid w:val="00BB31ED"/>
    <w:rsid w:val="00BB3E63"/>
    <w:rsid w:val="00BB47CC"/>
    <w:rsid w:val="00BB51FB"/>
    <w:rsid w:val="00BB77E6"/>
    <w:rsid w:val="00BC0FE4"/>
    <w:rsid w:val="00BC11BB"/>
    <w:rsid w:val="00BC19F4"/>
    <w:rsid w:val="00BC4597"/>
    <w:rsid w:val="00BC4D41"/>
    <w:rsid w:val="00BC59DC"/>
    <w:rsid w:val="00BC5C90"/>
    <w:rsid w:val="00BC6440"/>
    <w:rsid w:val="00BC6A55"/>
    <w:rsid w:val="00BC73DB"/>
    <w:rsid w:val="00BD339C"/>
    <w:rsid w:val="00BD3AFA"/>
    <w:rsid w:val="00BD5441"/>
    <w:rsid w:val="00BD56BC"/>
    <w:rsid w:val="00BD58DA"/>
    <w:rsid w:val="00BD5AA7"/>
    <w:rsid w:val="00BD6BAE"/>
    <w:rsid w:val="00BD7483"/>
    <w:rsid w:val="00BD767C"/>
    <w:rsid w:val="00BE0426"/>
    <w:rsid w:val="00BE2364"/>
    <w:rsid w:val="00BE3D40"/>
    <w:rsid w:val="00BE4A2D"/>
    <w:rsid w:val="00BE5A67"/>
    <w:rsid w:val="00BE6418"/>
    <w:rsid w:val="00BE6815"/>
    <w:rsid w:val="00BE68D6"/>
    <w:rsid w:val="00BE7063"/>
    <w:rsid w:val="00BF0C1D"/>
    <w:rsid w:val="00BF0E7B"/>
    <w:rsid w:val="00BF399C"/>
    <w:rsid w:val="00BF4523"/>
    <w:rsid w:val="00BF4D96"/>
    <w:rsid w:val="00BF4F2D"/>
    <w:rsid w:val="00BF636C"/>
    <w:rsid w:val="00BF7C39"/>
    <w:rsid w:val="00C024E4"/>
    <w:rsid w:val="00C03AE9"/>
    <w:rsid w:val="00C0481A"/>
    <w:rsid w:val="00C04A31"/>
    <w:rsid w:val="00C05D56"/>
    <w:rsid w:val="00C06FC6"/>
    <w:rsid w:val="00C07739"/>
    <w:rsid w:val="00C077BC"/>
    <w:rsid w:val="00C11476"/>
    <w:rsid w:val="00C12CB1"/>
    <w:rsid w:val="00C139F7"/>
    <w:rsid w:val="00C14E5F"/>
    <w:rsid w:val="00C15CB6"/>
    <w:rsid w:val="00C15F11"/>
    <w:rsid w:val="00C17054"/>
    <w:rsid w:val="00C20365"/>
    <w:rsid w:val="00C21E63"/>
    <w:rsid w:val="00C21EAE"/>
    <w:rsid w:val="00C2287F"/>
    <w:rsid w:val="00C246C1"/>
    <w:rsid w:val="00C24A55"/>
    <w:rsid w:val="00C24DBC"/>
    <w:rsid w:val="00C25263"/>
    <w:rsid w:val="00C25359"/>
    <w:rsid w:val="00C25EB2"/>
    <w:rsid w:val="00C25EED"/>
    <w:rsid w:val="00C26025"/>
    <w:rsid w:val="00C268CC"/>
    <w:rsid w:val="00C27D01"/>
    <w:rsid w:val="00C30087"/>
    <w:rsid w:val="00C32674"/>
    <w:rsid w:val="00C34EC8"/>
    <w:rsid w:val="00C355CD"/>
    <w:rsid w:val="00C360C6"/>
    <w:rsid w:val="00C36658"/>
    <w:rsid w:val="00C36B0F"/>
    <w:rsid w:val="00C37E07"/>
    <w:rsid w:val="00C40566"/>
    <w:rsid w:val="00C40DE5"/>
    <w:rsid w:val="00C446BE"/>
    <w:rsid w:val="00C44AEB"/>
    <w:rsid w:val="00C45FBC"/>
    <w:rsid w:val="00C4690D"/>
    <w:rsid w:val="00C5026E"/>
    <w:rsid w:val="00C542C8"/>
    <w:rsid w:val="00C549A8"/>
    <w:rsid w:val="00C553A2"/>
    <w:rsid w:val="00C5670C"/>
    <w:rsid w:val="00C56BCB"/>
    <w:rsid w:val="00C571F1"/>
    <w:rsid w:val="00C5742D"/>
    <w:rsid w:val="00C57AC0"/>
    <w:rsid w:val="00C60DD2"/>
    <w:rsid w:val="00C620A4"/>
    <w:rsid w:val="00C630C8"/>
    <w:rsid w:val="00C65F98"/>
    <w:rsid w:val="00C66A96"/>
    <w:rsid w:val="00C66B65"/>
    <w:rsid w:val="00C6749F"/>
    <w:rsid w:val="00C710C2"/>
    <w:rsid w:val="00C713E4"/>
    <w:rsid w:val="00C71BD0"/>
    <w:rsid w:val="00C7294D"/>
    <w:rsid w:val="00C72F27"/>
    <w:rsid w:val="00C73725"/>
    <w:rsid w:val="00C73F2F"/>
    <w:rsid w:val="00C73FBC"/>
    <w:rsid w:val="00C74F7D"/>
    <w:rsid w:val="00C75017"/>
    <w:rsid w:val="00C754B5"/>
    <w:rsid w:val="00C8052A"/>
    <w:rsid w:val="00C80DD6"/>
    <w:rsid w:val="00C80F8C"/>
    <w:rsid w:val="00C82910"/>
    <w:rsid w:val="00C82D7E"/>
    <w:rsid w:val="00C84B38"/>
    <w:rsid w:val="00C85C73"/>
    <w:rsid w:val="00C85D8B"/>
    <w:rsid w:val="00C85FD2"/>
    <w:rsid w:val="00C86E7B"/>
    <w:rsid w:val="00C90A04"/>
    <w:rsid w:val="00C90B8E"/>
    <w:rsid w:val="00C912B1"/>
    <w:rsid w:val="00C917B4"/>
    <w:rsid w:val="00C91CCF"/>
    <w:rsid w:val="00C92093"/>
    <w:rsid w:val="00C93FFA"/>
    <w:rsid w:val="00C942A1"/>
    <w:rsid w:val="00C948B1"/>
    <w:rsid w:val="00C95A9C"/>
    <w:rsid w:val="00C967AB"/>
    <w:rsid w:val="00C96DE7"/>
    <w:rsid w:val="00C9748B"/>
    <w:rsid w:val="00C979AF"/>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5265"/>
    <w:rsid w:val="00CB54AF"/>
    <w:rsid w:val="00CB5664"/>
    <w:rsid w:val="00CC003A"/>
    <w:rsid w:val="00CC07F4"/>
    <w:rsid w:val="00CC0D72"/>
    <w:rsid w:val="00CC2A61"/>
    <w:rsid w:val="00CC3D28"/>
    <w:rsid w:val="00CC5697"/>
    <w:rsid w:val="00CC5A44"/>
    <w:rsid w:val="00CC730D"/>
    <w:rsid w:val="00CD04B7"/>
    <w:rsid w:val="00CD04F7"/>
    <w:rsid w:val="00CD0EF8"/>
    <w:rsid w:val="00CD123D"/>
    <w:rsid w:val="00CD1761"/>
    <w:rsid w:val="00CD1C86"/>
    <w:rsid w:val="00CD20FF"/>
    <w:rsid w:val="00CD2C3F"/>
    <w:rsid w:val="00CD2E29"/>
    <w:rsid w:val="00CD2EBF"/>
    <w:rsid w:val="00CD4E75"/>
    <w:rsid w:val="00CD515B"/>
    <w:rsid w:val="00CD59AA"/>
    <w:rsid w:val="00CD68E5"/>
    <w:rsid w:val="00CD6CF9"/>
    <w:rsid w:val="00CD6FAF"/>
    <w:rsid w:val="00CE0A3C"/>
    <w:rsid w:val="00CE0C7C"/>
    <w:rsid w:val="00CE182E"/>
    <w:rsid w:val="00CE2823"/>
    <w:rsid w:val="00CE357B"/>
    <w:rsid w:val="00CE3C00"/>
    <w:rsid w:val="00CE58DE"/>
    <w:rsid w:val="00CE72DE"/>
    <w:rsid w:val="00CE7665"/>
    <w:rsid w:val="00CE7F34"/>
    <w:rsid w:val="00CF1395"/>
    <w:rsid w:val="00CF1839"/>
    <w:rsid w:val="00CF1D66"/>
    <w:rsid w:val="00CF2C9D"/>
    <w:rsid w:val="00CF30E7"/>
    <w:rsid w:val="00CF35F6"/>
    <w:rsid w:val="00CF38C5"/>
    <w:rsid w:val="00CF3F05"/>
    <w:rsid w:val="00CF5C33"/>
    <w:rsid w:val="00CF5C70"/>
    <w:rsid w:val="00CF7FF9"/>
    <w:rsid w:val="00D0086D"/>
    <w:rsid w:val="00D03160"/>
    <w:rsid w:val="00D06012"/>
    <w:rsid w:val="00D0682A"/>
    <w:rsid w:val="00D07D65"/>
    <w:rsid w:val="00D100E4"/>
    <w:rsid w:val="00D104F3"/>
    <w:rsid w:val="00D1099B"/>
    <w:rsid w:val="00D12181"/>
    <w:rsid w:val="00D134E8"/>
    <w:rsid w:val="00D14480"/>
    <w:rsid w:val="00D1556D"/>
    <w:rsid w:val="00D1634F"/>
    <w:rsid w:val="00D20056"/>
    <w:rsid w:val="00D21F7D"/>
    <w:rsid w:val="00D22304"/>
    <w:rsid w:val="00D23691"/>
    <w:rsid w:val="00D236AC"/>
    <w:rsid w:val="00D27C96"/>
    <w:rsid w:val="00D30C55"/>
    <w:rsid w:val="00D31544"/>
    <w:rsid w:val="00D34117"/>
    <w:rsid w:val="00D347A9"/>
    <w:rsid w:val="00D35063"/>
    <w:rsid w:val="00D35DCB"/>
    <w:rsid w:val="00D3673A"/>
    <w:rsid w:val="00D3792E"/>
    <w:rsid w:val="00D40F3E"/>
    <w:rsid w:val="00D41B47"/>
    <w:rsid w:val="00D43180"/>
    <w:rsid w:val="00D433F1"/>
    <w:rsid w:val="00D43909"/>
    <w:rsid w:val="00D461DA"/>
    <w:rsid w:val="00D47477"/>
    <w:rsid w:val="00D519BE"/>
    <w:rsid w:val="00D52033"/>
    <w:rsid w:val="00D53BBF"/>
    <w:rsid w:val="00D53C6D"/>
    <w:rsid w:val="00D53FA6"/>
    <w:rsid w:val="00D54520"/>
    <w:rsid w:val="00D55350"/>
    <w:rsid w:val="00D60635"/>
    <w:rsid w:val="00D60DEB"/>
    <w:rsid w:val="00D616A8"/>
    <w:rsid w:val="00D6191F"/>
    <w:rsid w:val="00D62A9B"/>
    <w:rsid w:val="00D62B5B"/>
    <w:rsid w:val="00D63FB4"/>
    <w:rsid w:val="00D650A8"/>
    <w:rsid w:val="00D6546D"/>
    <w:rsid w:val="00D65BDB"/>
    <w:rsid w:val="00D670F0"/>
    <w:rsid w:val="00D702E1"/>
    <w:rsid w:val="00D7321B"/>
    <w:rsid w:val="00D73B09"/>
    <w:rsid w:val="00D74E55"/>
    <w:rsid w:val="00D7516A"/>
    <w:rsid w:val="00D7594A"/>
    <w:rsid w:val="00D778A2"/>
    <w:rsid w:val="00D81B40"/>
    <w:rsid w:val="00D82E6A"/>
    <w:rsid w:val="00D82F93"/>
    <w:rsid w:val="00D83EFB"/>
    <w:rsid w:val="00D843FE"/>
    <w:rsid w:val="00D8456D"/>
    <w:rsid w:val="00D8474B"/>
    <w:rsid w:val="00D858EE"/>
    <w:rsid w:val="00D85AD8"/>
    <w:rsid w:val="00D8755E"/>
    <w:rsid w:val="00D91CE3"/>
    <w:rsid w:val="00D92515"/>
    <w:rsid w:val="00D92D6B"/>
    <w:rsid w:val="00D9353B"/>
    <w:rsid w:val="00D94FFB"/>
    <w:rsid w:val="00D96291"/>
    <w:rsid w:val="00D97C05"/>
    <w:rsid w:val="00DA329A"/>
    <w:rsid w:val="00DA3E98"/>
    <w:rsid w:val="00DA402E"/>
    <w:rsid w:val="00DA4420"/>
    <w:rsid w:val="00DA4713"/>
    <w:rsid w:val="00DA5B03"/>
    <w:rsid w:val="00DA728E"/>
    <w:rsid w:val="00DB0D60"/>
    <w:rsid w:val="00DB0F8C"/>
    <w:rsid w:val="00DB2AF8"/>
    <w:rsid w:val="00DB37EA"/>
    <w:rsid w:val="00DB3B56"/>
    <w:rsid w:val="00DB3F8E"/>
    <w:rsid w:val="00DB47B2"/>
    <w:rsid w:val="00DB4C8C"/>
    <w:rsid w:val="00DB5185"/>
    <w:rsid w:val="00DB6220"/>
    <w:rsid w:val="00DC0EA0"/>
    <w:rsid w:val="00DC104B"/>
    <w:rsid w:val="00DC1260"/>
    <w:rsid w:val="00DC1692"/>
    <w:rsid w:val="00DC21CF"/>
    <w:rsid w:val="00DC3327"/>
    <w:rsid w:val="00DC4820"/>
    <w:rsid w:val="00DC7F3D"/>
    <w:rsid w:val="00DD220B"/>
    <w:rsid w:val="00DD299E"/>
    <w:rsid w:val="00DD2BD6"/>
    <w:rsid w:val="00DD2D7E"/>
    <w:rsid w:val="00DD3824"/>
    <w:rsid w:val="00DD3870"/>
    <w:rsid w:val="00DD3AF0"/>
    <w:rsid w:val="00DD4284"/>
    <w:rsid w:val="00DD5AAF"/>
    <w:rsid w:val="00DD6C75"/>
    <w:rsid w:val="00DE0A5C"/>
    <w:rsid w:val="00DE0CA0"/>
    <w:rsid w:val="00DE10D9"/>
    <w:rsid w:val="00DE11A4"/>
    <w:rsid w:val="00DE1BB4"/>
    <w:rsid w:val="00DE1C07"/>
    <w:rsid w:val="00DE2561"/>
    <w:rsid w:val="00DE2FE4"/>
    <w:rsid w:val="00DE3D01"/>
    <w:rsid w:val="00DE6C8D"/>
    <w:rsid w:val="00DF0121"/>
    <w:rsid w:val="00DF05C4"/>
    <w:rsid w:val="00DF1C01"/>
    <w:rsid w:val="00DF23B5"/>
    <w:rsid w:val="00DF2F7B"/>
    <w:rsid w:val="00DF38AB"/>
    <w:rsid w:val="00DF592F"/>
    <w:rsid w:val="00DF5A95"/>
    <w:rsid w:val="00E00CB0"/>
    <w:rsid w:val="00E01F1B"/>
    <w:rsid w:val="00E02DD5"/>
    <w:rsid w:val="00E02F78"/>
    <w:rsid w:val="00E04528"/>
    <w:rsid w:val="00E04E3B"/>
    <w:rsid w:val="00E05427"/>
    <w:rsid w:val="00E135BD"/>
    <w:rsid w:val="00E142DE"/>
    <w:rsid w:val="00E16E76"/>
    <w:rsid w:val="00E17DE6"/>
    <w:rsid w:val="00E2099F"/>
    <w:rsid w:val="00E20D2E"/>
    <w:rsid w:val="00E214E4"/>
    <w:rsid w:val="00E21647"/>
    <w:rsid w:val="00E23014"/>
    <w:rsid w:val="00E2346D"/>
    <w:rsid w:val="00E23697"/>
    <w:rsid w:val="00E23918"/>
    <w:rsid w:val="00E239A5"/>
    <w:rsid w:val="00E24BFE"/>
    <w:rsid w:val="00E258AE"/>
    <w:rsid w:val="00E264C1"/>
    <w:rsid w:val="00E26DF8"/>
    <w:rsid w:val="00E30514"/>
    <w:rsid w:val="00E31784"/>
    <w:rsid w:val="00E33D57"/>
    <w:rsid w:val="00E34C9B"/>
    <w:rsid w:val="00E36EA6"/>
    <w:rsid w:val="00E37161"/>
    <w:rsid w:val="00E37A3C"/>
    <w:rsid w:val="00E40712"/>
    <w:rsid w:val="00E4111C"/>
    <w:rsid w:val="00E417E5"/>
    <w:rsid w:val="00E41A2B"/>
    <w:rsid w:val="00E42E49"/>
    <w:rsid w:val="00E43C1A"/>
    <w:rsid w:val="00E4411B"/>
    <w:rsid w:val="00E45EB8"/>
    <w:rsid w:val="00E5237A"/>
    <w:rsid w:val="00E523D8"/>
    <w:rsid w:val="00E52CF8"/>
    <w:rsid w:val="00E52F45"/>
    <w:rsid w:val="00E54920"/>
    <w:rsid w:val="00E561ED"/>
    <w:rsid w:val="00E567F7"/>
    <w:rsid w:val="00E56BAE"/>
    <w:rsid w:val="00E572EC"/>
    <w:rsid w:val="00E57DC7"/>
    <w:rsid w:val="00E60461"/>
    <w:rsid w:val="00E60A97"/>
    <w:rsid w:val="00E610A9"/>
    <w:rsid w:val="00E61F2A"/>
    <w:rsid w:val="00E622BB"/>
    <w:rsid w:val="00E623DD"/>
    <w:rsid w:val="00E6273E"/>
    <w:rsid w:val="00E62B27"/>
    <w:rsid w:val="00E62E46"/>
    <w:rsid w:val="00E64D62"/>
    <w:rsid w:val="00E64D7C"/>
    <w:rsid w:val="00E66712"/>
    <w:rsid w:val="00E6671C"/>
    <w:rsid w:val="00E66754"/>
    <w:rsid w:val="00E67569"/>
    <w:rsid w:val="00E67666"/>
    <w:rsid w:val="00E72B59"/>
    <w:rsid w:val="00E75ED0"/>
    <w:rsid w:val="00E76AE4"/>
    <w:rsid w:val="00E774AD"/>
    <w:rsid w:val="00E77A16"/>
    <w:rsid w:val="00E77AE4"/>
    <w:rsid w:val="00E77DAB"/>
    <w:rsid w:val="00E8045E"/>
    <w:rsid w:val="00E83145"/>
    <w:rsid w:val="00E83ADC"/>
    <w:rsid w:val="00E8458A"/>
    <w:rsid w:val="00E84D4D"/>
    <w:rsid w:val="00E8586A"/>
    <w:rsid w:val="00E86E4F"/>
    <w:rsid w:val="00E877F8"/>
    <w:rsid w:val="00E906C6"/>
    <w:rsid w:val="00E91115"/>
    <w:rsid w:val="00E911A7"/>
    <w:rsid w:val="00E91672"/>
    <w:rsid w:val="00E91D3C"/>
    <w:rsid w:val="00E9212E"/>
    <w:rsid w:val="00E9232F"/>
    <w:rsid w:val="00E926DD"/>
    <w:rsid w:val="00E92995"/>
    <w:rsid w:val="00E9392F"/>
    <w:rsid w:val="00E9406B"/>
    <w:rsid w:val="00E951A5"/>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6102"/>
    <w:rsid w:val="00EB617F"/>
    <w:rsid w:val="00EB6194"/>
    <w:rsid w:val="00EC24F4"/>
    <w:rsid w:val="00EC30CF"/>
    <w:rsid w:val="00EC3A5E"/>
    <w:rsid w:val="00EC3E73"/>
    <w:rsid w:val="00EC3ECE"/>
    <w:rsid w:val="00EC5841"/>
    <w:rsid w:val="00EC71CE"/>
    <w:rsid w:val="00ED05E0"/>
    <w:rsid w:val="00ED24E8"/>
    <w:rsid w:val="00ED2F60"/>
    <w:rsid w:val="00ED4FBA"/>
    <w:rsid w:val="00ED5C1D"/>
    <w:rsid w:val="00ED663C"/>
    <w:rsid w:val="00ED72EB"/>
    <w:rsid w:val="00ED7484"/>
    <w:rsid w:val="00ED7585"/>
    <w:rsid w:val="00EE04D9"/>
    <w:rsid w:val="00EE14B1"/>
    <w:rsid w:val="00EE157D"/>
    <w:rsid w:val="00EE4107"/>
    <w:rsid w:val="00EE4A8B"/>
    <w:rsid w:val="00EE6B67"/>
    <w:rsid w:val="00EF02B5"/>
    <w:rsid w:val="00EF247A"/>
    <w:rsid w:val="00EF38F3"/>
    <w:rsid w:val="00EF41CC"/>
    <w:rsid w:val="00EF4C27"/>
    <w:rsid w:val="00EF7A33"/>
    <w:rsid w:val="00F01A34"/>
    <w:rsid w:val="00F0644C"/>
    <w:rsid w:val="00F067AA"/>
    <w:rsid w:val="00F06FE4"/>
    <w:rsid w:val="00F070A0"/>
    <w:rsid w:val="00F079CE"/>
    <w:rsid w:val="00F1031E"/>
    <w:rsid w:val="00F10BA6"/>
    <w:rsid w:val="00F12350"/>
    <w:rsid w:val="00F12FFA"/>
    <w:rsid w:val="00F1319F"/>
    <w:rsid w:val="00F1564B"/>
    <w:rsid w:val="00F159ED"/>
    <w:rsid w:val="00F16E7C"/>
    <w:rsid w:val="00F20507"/>
    <w:rsid w:val="00F215DD"/>
    <w:rsid w:val="00F227C5"/>
    <w:rsid w:val="00F260F7"/>
    <w:rsid w:val="00F261FD"/>
    <w:rsid w:val="00F26BA6"/>
    <w:rsid w:val="00F2704E"/>
    <w:rsid w:val="00F3092B"/>
    <w:rsid w:val="00F30BE1"/>
    <w:rsid w:val="00F32369"/>
    <w:rsid w:val="00F34BBF"/>
    <w:rsid w:val="00F37AB6"/>
    <w:rsid w:val="00F40494"/>
    <w:rsid w:val="00F405F5"/>
    <w:rsid w:val="00F40BB3"/>
    <w:rsid w:val="00F41F1C"/>
    <w:rsid w:val="00F42640"/>
    <w:rsid w:val="00F42AA2"/>
    <w:rsid w:val="00F42B0B"/>
    <w:rsid w:val="00F440DD"/>
    <w:rsid w:val="00F44563"/>
    <w:rsid w:val="00F44E3C"/>
    <w:rsid w:val="00F47268"/>
    <w:rsid w:val="00F477D0"/>
    <w:rsid w:val="00F505A5"/>
    <w:rsid w:val="00F50EC3"/>
    <w:rsid w:val="00F51A6B"/>
    <w:rsid w:val="00F51C08"/>
    <w:rsid w:val="00F5245E"/>
    <w:rsid w:val="00F524C4"/>
    <w:rsid w:val="00F5282A"/>
    <w:rsid w:val="00F538FA"/>
    <w:rsid w:val="00F567B7"/>
    <w:rsid w:val="00F60042"/>
    <w:rsid w:val="00F607F2"/>
    <w:rsid w:val="00F612D2"/>
    <w:rsid w:val="00F61CB6"/>
    <w:rsid w:val="00F6229D"/>
    <w:rsid w:val="00F640D3"/>
    <w:rsid w:val="00F66F7B"/>
    <w:rsid w:val="00F674F0"/>
    <w:rsid w:val="00F7013E"/>
    <w:rsid w:val="00F70D9F"/>
    <w:rsid w:val="00F70F37"/>
    <w:rsid w:val="00F7173C"/>
    <w:rsid w:val="00F724C9"/>
    <w:rsid w:val="00F7278D"/>
    <w:rsid w:val="00F727F2"/>
    <w:rsid w:val="00F73BB5"/>
    <w:rsid w:val="00F73E8D"/>
    <w:rsid w:val="00F73F82"/>
    <w:rsid w:val="00F74A75"/>
    <w:rsid w:val="00F751AF"/>
    <w:rsid w:val="00F75590"/>
    <w:rsid w:val="00F75DA3"/>
    <w:rsid w:val="00F81607"/>
    <w:rsid w:val="00F84B92"/>
    <w:rsid w:val="00F86EA9"/>
    <w:rsid w:val="00F87384"/>
    <w:rsid w:val="00F9083A"/>
    <w:rsid w:val="00F915DC"/>
    <w:rsid w:val="00F9174B"/>
    <w:rsid w:val="00F92462"/>
    <w:rsid w:val="00F93965"/>
    <w:rsid w:val="00F943AD"/>
    <w:rsid w:val="00F9597B"/>
    <w:rsid w:val="00F9657E"/>
    <w:rsid w:val="00F9679D"/>
    <w:rsid w:val="00F9701C"/>
    <w:rsid w:val="00F97C05"/>
    <w:rsid w:val="00FA04AB"/>
    <w:rsid w:val="00FA0CF4"/>
    <w:rsid w:val="00FA45D1"/>
    <w:rsid w:val="00FA5D2D"/>
    <w:rsid w:val="00FA5D9C"/>
    <w:rsid w:val="00FB07BE"/>
    <w:rsid w:val="00FB0ED8"/>
    <w:rsid w:val="00FB0EF4"/>
    <w:rsid w:val="00FB1850"/>
    <w:rsid w:val="00FB48D6"/>
    <w:rsid w:val="00FB6024"/>
    <w:rsid w:val="00FB6089"/>
    <w:rsid w:val="00FB661E"/>
    <w:rsid w:val="00FB6F69"/>
    <w:rsid w:val="00FB7F77"/>
    <w:rsid w:val="00FC0983"/>
    <w:rsid w:val="00FC13AE"/>
    <w:rsid w:val="00FC2111"/>
    <w:rsid w:val="00FC2995"/>
    <w:rsid w:val="00FC3A0B"/>
    <w:rsid w:val="00FC46EA"/>
    <w:rsid w:val="00FC64FB"/>
    <w:rsid w:val="00FC6951"/>
    <w:rsid w:val="00FC79F9"/>
    <w:rsid w:val="00FC7D70"/>
    <w:rsid w:val="00FD0EB6"/>
    <w:rsid w:val="00FD2A64"/>
    <w:rsid w:val="00FD3950"/>
    <w:rsid w:val="00FD3E78"/>
    <w:rsid w:val="00FD3EE8"/>
    <w:rsid w:val="00FD4DE0"/>
    <w:rsid w:val="00FD537B"/>
    <w:rsid w:val="00FD59BB"/>
    <w:rsid w:val="00FD5FA4"/>
    <w:rsid w:val="00FD627A"/>
    <w:rsid w:val="00FD6714"/>
    <w:rsid w:val="00FD7589"/>
    <w:rsid w:val="00FE016E"/>
    <w:rsid w:val="00FE07F7"/>
    <w:rsid w:val="00FE146C"/>
    <w:rsid w:val="00FE1771"/>
    <w:rsid w:val="00FE1FB3"/>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770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BDA"/>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144">
      <w:bodyDiv w:val="1"/>
      <w:marLeft w:val="0"/>
      <w:marRight w:val="0"/>
      <w:marTop w:val="0"/>
      <w:marBottom w:val="0"/>
      <w:divBdr>
        <w:top w:val="none" w:sz="0" w:space="0" w:color="auto"/>
        <w:left w:val="none" w:sz="0" w:space="0" w:color="auto"/>
        <w:bottom w:val="none" w:sz="0" w:space="0" w:color="auto"/>
        <w:right w:val="none" w:sz="0" w:space="0" w:color="auto"/>
      </w:divBdr>
    </w:div>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112215669">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7972045">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508496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09376633">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0683698">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7722084">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665187">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77249881">
      <w:bodyDiv w:val="1"/>
      <w:marLeft w:val="0"/>
      <w:marRight w:val="0"/>
      <w:marTop w:val="0"/>
      <w:marBottom w:val="0"/>
      <w:divBdr>
        <w:top w:val="none" w:sz="0" w:space="0" w:color="auto"/>
        <w:left w:val="none" w:sz="0" w:space="0" w:color="auto"/>
        <w:bottom w:val="none" w:sz="0" w:space="0" w:color="auto"/>
        <w:right w:val="none" w:sz="0" w:space="0" w:color="auto"/>
      </w:divBdr>
      <w:divsChild>
        <w:div w:id="1327906050">
          <w:marLeft w:val="0"/>
          <w:marRight w:val="0"/>
          <w:marTop w:val="0"/>
          <w:marBottom w:val="0"/>
          <w:divBdr>
            <w:top w:val="none" w:sz="0" w:space="0" w:color="auto"/>
            <w:left w:val="none" w:sz="0" w:space="0" w:color="auto"/>
            <w:bottom w:val="none" w:sz="0" w:space="0" w:color="auto"/>
            <w:right w:val="none" w:sz="0" w:space="0" w:color="auto"/>
          </w:divBdr>
        </w:div>
      </w:divsChild>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6546382">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369893">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268493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1322864">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65485397">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08438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8734968">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4845433">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38441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80353357">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6080297">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3962424">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199510628">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26263989">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873334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2632197">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165736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4144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2067020">
      <w:bodyDiv w:val="1"/>
      <w:marLeft w:val="0"/>
      <w:marRight w:val="0"/>
      <w:marTop w:val="0"/>
      <w:marBottom w:val="0"/>
      <w:divBdr>
        <w:top w:val="none" w:sz="0" w:space="0" w:color="auto"/>
        <w:left w:val="none" w:sz="0" w:space="0" w:color="auto"/>
        <w:bottom w:val="none" w:sz="0" w:space="0" w:color="auto"/>
        <w:right w:val="none" w:sz="0" w:space="0" w:color="auto"/>
      </w:divBdr>
    </w:div>
    <w:div w:id="1422485746">
      <w:bodyDiv w:val="1"/>
      <w:marLeft w:val="0"/>
      <w:marRight w:val="0"/>
      <w:marTop w:val="0"/>
      <w:marBottom w:val="0"/>
      <w:divBdr>
        <w:top w:val="none" w:sz="0" w:space="0" w:color="auto"/>
        <w:left w:val="none" w:sz="0" w:space="0" w:color="auto"/>
        <w:bottom w:val="none" w:sz="0" w:space="0" w:color="auto"/>
        <w:right w:val="none" w:sz="0" w:space="0" w:color="auto"/>
      </w:divBdr>
      <w:divsChild>
        <w:div w:id="944579160">
          <w:marLeft w:val="0"/>
          <w:marRight w:val="0"/>
          <w:marTop w:val="0"/>
          <w:marBottom w:val="101"/>
          <w:divBdr>
            <w:top w:val="none" w:sz="0" w:space="0" w:color="auto"/>
            <w:left w:val="none" w:sz="0" w:space="0" w:color="auto"/>
            <w:bottom w:val="none" w:sz="0" w:space="0" w:color="auto"/>
            <w:right w:val="none" w:sz="0" w:space="0" w:color="auto"/>
          </w:divBdr>
        </w:div>
        <w:div w:id="472409671">
          <w:marLeft w:val="864"/>
          <w:marRight w:val="0"/>
          <w:marTop w:val="0"/>
          <w:marBottom w:val="101"/>
          <w:divBdr>
            <w:top w:val="none" w:sz="0" w:space="0" w:color="auto"/>
            <w:left w:val="none" w:sz="0" w:space="0" w:color="auto"/>
            <w:bottom w:val="none" w:sz="0" w:space="0" w:color="auto"/>
            <w:right w:val="none" w:sz="0" w:space="0" w:color="auto"/>
          </w:divBdr>
        </w:div>
        <w:div w:id="1321537867">
          <w:marLeft w:val="864"/>
          <w:marRight w:val="0"/>
          <w:marTop w:val="0"/>
          <w:marBottom w:val="101"/>
          <w:divBdr>
            <w:top w:val="none" w:sz="0" w:space="0" w:color="auto"/>
            <w:left w:val="none" w:sz="0" w:space="0" w:color="auto"/>
            <w:bottom w:val="none" w:sz="0" w:space="0" w:color="auto"/>
            <w:right w:val="none" w:sz="0" w:space="0" w:color="auto"/>
          </w:divBdr>
        </w:div>
        <w:div w:id="6489254">
          <w:marLeft w:val="864"/>
          <w:marRight w:val="0"/>
          <w:marTop w:val="0"/>
          <w:marBottom w:val="101"/>
          <w:divBdr>
            <w:top w:val="none" w:sz="0" w:space="0" w:color="auto"/>
            <w:left w:val="none" w:sz="0" w:space="0" w:color="auto"/>
            <w:bottom w:val="none" w:sz="0" w:space="0" w:color="auto"/>
            <w:right w:val="none" w:sz="0" w:space="0" w:color="auto"/>
          </w:divBdr>
        </w:div>
        <w:div w:id="1501847064">
          <w:marLeft w:val="864"/>
          <w:marRight w:val="0"/>
          <w:marTop w:val="0"/>
          <w:marBottom w:val="101"/>
          <w:divBdr>
            <w:top w:val="none" w:sz="0" w:space="0" w:color="auto"/>
            <w:left w:val="none" w:sz="0" w:space="0" w:color="auto"/>
            <w:bottom w:val="none" w:sz="0" w:space="0" w:color="auto"/>
            <w:right w:val="none" w:sz="0" w:space="0" w:color="auto"/>
          </w:divBdr>
        </w:div>
      </w:divsChild>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551564">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66987029">
      <w:bodyDiv w:val="1"/>
      <w:marLeft w:val="0"/>
      <w:marRight w:val="0"/>
      <w:marTop w:val="0"/>
      <w:marBottom w:val="0"/>
      <w:divBdr>
        <w:top w:val="none" w:sz="0" w:space="0" w:color="auto"/>
        <w:left w:val="none" w:sz="0" w:space="0" w:color="auto"/>
        <w:bottom w:val="none" w:sz="0" w:space="0" w:color="auto"/>
        <w:right w:val="none" w:sz="0" w:space="0" w:color="auto"/>
      </w:divBdr>
    </w:div>
    <w:div w:id="1571621528">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6766436">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18291480">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2491994">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881868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0681548">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6243764">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217903">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6964643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37136403">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ipomex.org.mx/ipo/portal/upvt/licitaciones.web"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hyperlink" Target="https://www.saimex.org.mx/saimex/solicitud/downloadAttach/584045.page"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aimex.org.mx/saimex/solicitud/downloadAttach/583897.page"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yperlink" Target="https://www.ipomex.org.mx/ipo3/lgt/indice/upvt/art_92_xxix_b.web"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saimex.org.mx/saimex/solicitud/downloadAttach/591563.page" TargetMode="External"/><Relationship Id="rId46"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saimex.org.mx/saimex/solicitud/downloadAttach/583933.page"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F3C34-8E0C-4272-84A7-8B3FC6E8F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56</Pages>
  <Words>10467</Words>
  <Characters>57574</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2018-11-23T18:28:00Z</cp:lastPrinted>
  <dcterms:created xsi:type="dcterms:W3CDTF">2018-11-01T01:26:00Z</dcterms:created>
  <dcterms:modified xsi:type="dcterms:W3CDTF">2019-03-04T18:22:00Z</dcterms:modified>
</cp:coreProperties>
</file>